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84" w:rsidRPr="009A20E8" w:rsidRDefault="00E32784" w:rsidP="00E32784">
      <w:pPr>
        <w:jc w:val="center"/>
        <w:rPr>
          <w:rFonts w:ascii="Leelawadee" w:hAnsi="Leelawadee" w:cs="Leelawadee"/>
          <w:b/>
          <w:smallCaps/>
          <w:spacing w:val="3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A20E8">
        <w:rPr>
          <w:rFonts w:ascii="Leelawadee" w:hAnsi="Leelawadee" w:cs="Leelawadee"/>
          <w:b/>
          <w:smallCaps/>
          <w:spacing w:val="3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Understanding the Times</w:t>
      </w:r>
    </w:p>
    <w:p w:rsidR="00E32784" w:rsidRPr="00C3458A" w:rsidRDefault="00E32784" w:rsidP="00E32784">
      <w:pPr>
        <w:jc w:val="center"/>
        <w:rPr>
          <w:rFonts w:ascii="Rockwell Condensed" w:hAnsi="Rockwell Condensed"/>
          <w:b/>
          <w:smallCaps/>
          <w:spacing w:val="20"/>
          <w:sz w:val="26"/>
          <w:szCs w:val="36"/>
        </w:rPr>
      </w:pPr>
      <w:r w:rsidRPr="00C3458A">
        <w:rPr>
          <w:rFonts w:ascii="Rockwell Condensed" w:hAnsi="Rockwell Condensed"/>
          <w:b/>
          <w:smallCaps/>
          <w:spacing w:val="20"/>
          <w:sz w:val="26"/>
          <w:szCs w:val="36"/>
        </w:rPr>
        <w:t>Syllabus</w:t>
      </w:r>
    </w:p>
    <w:p w:rsidR="00E32784" w:rsidRPr="00DB295D" w:rsidRDefault="00322969" w:rsidP="00DB295D">
      <w:pPr>
        <w:jc w:val="center"/>
        <w:rPr>
          <w:rFonts w:ascii="Rockwell Condensed" w:hAnsi="Rockwell Condensed"/>
          <w:b/>
          <w:smallCaps/>
          <w:spacing w:val="20"/>
          <w:sz w:val="26"/>
          <w:szCs w:val="36"/>
        </w:rPr>
      </w:pPr>
      <w:r w:rsidRPr="00C3458A">
        <w:rPr>
          <w:rFonts w:ascii="Rockwell Condensed" w:hAnsi="Rockwell Condensed"/>
          <w:b/>
          <w:smallCaps/>
          <w:spacing w:val="20"/>
          <w:sz w:val="26"/>
          <w:szCs w:val="36"/>
        </w:rPr>
        <w:t>2014-2015</w:t>
      </w:r>
    </w:p>
    <w:p w:rsidR="00E32784" w:rsidRPr="00322969" w:rsidRDefault="00E32784" w:rsidP="00E32784">
      <w:pPr>
        <w:jc w:val="right"/>
        <w:rPr>
          <w:rFonts w:ascii="Rockwell Condensed" w:hAnsi="Rockwell Condensed"/>
          <w:smallCaps/>
          <w:spacing w:val="14"/>
          <w:sz w:val="20"/>
        </w:rPr>
      </w:pPr>
      <w:r w:rsidRPr="00322969">
        <w:rPr>
          <w:rFonts w:ascii="Rockwell Condensed" w:hAnsi="Rockwell Condensed"/>
          <w:smallCaps/>
          <w:spacing w:val="14"/>
          <w:sz w:val="20"/>
        </w:rPr>
        <w:tab/>
      </w:r>
      <w:r w:rsidRPr="00322969">
        <w:rPr>
          <w:rFonts w:ascii="Rockwell Condensed" w:hAnsi="Rockwell Condensed"/>
          <w:smallCaps/>
          <w:spacing w:val="14"/>
          <w:sz w:val="20"/>
        </w:rPr>
        <w:tab/>
        <w:t>Mr. Myers</w:t>
      </w:r>
    </w:p>
    <w:p w:rsidR="00E32784" w:rsidRPr="00DB295D" w:rsidRDefault="00E32784" w:rsidP="00DB295D">
      <w:pPr>
        <w:jc w:val="right"/>
        <w:rPr>
          <w:rFonts w:ascii="Rockwell Condensed" w:hAnsi="Rockwell Condensed"/>
          <w:smallCaps/>
          <w:spacing w:val="14"/>
          <w:sz w:val="20"/>
        </w:rPr>
      </w:pPr>
      <w:r w:rsidRPr="00322969">
        <w:rPr>
          <w:rFonts w:ascii="Rockwell Condensed" w:hAnsi="Rockwell Condensed"/>
          <w:smallCaps/>
          <w:spacing w:val="14"/>
          <w:sz w:val="20"/>
        </w:rPr>
        <w:t>WMS</w:t>
      </w:r>
    </w:p>
    <w:p w:rsidR="00E32784" w:rsidRPr="00103FF5" w:rsidRDefault="00E32784" w:rsidP="00B633CE">
      <w:pPr>
        <w:tabs>
          <w:tab w:val="left" w:pos="360"/>
        </w:tabs>
        <w:spacing w:before="60" w:after="60"/>
        <w:rPr>
          <w:rFonts w:ascii="Andalus" w:hAnsi="Andalus" w:cs="Andalus"/>
          <w:b/>
          <w:spacing w:val="14"/>
          <w:sz w:val="22"/>
        </w:rPr>
      </w:pPr>
      <w:r w:rsidRPr="00103FF5">
        <w:rPr>
          <w:rFonts w:ascii="Andalus" w:hAnsi="Andalus" w:cs="Andalus"/>
          <w:b/>
          <w:spacing w:val="14"/>
          <w:sz w:val="22"/>
        </w:rPr>
        <w:t>I.</w:t>
      </w:r>
      <w:r w:rsidRPr="00103FF5">
        <w:rPr>
          <w:rFonts w:ascii="Andalus" w:hAnsi="Andalus" w:cs="Andalus"/>
          <w:b/>
          <w:spacing w:val="14"/>
          <w:sz w:val="22"/>
        </w:rPr>
        <w:tab/>
        <w:t>Description</w:t>
      </w:r>
    </w:p>
    <w:p w:rsidR="00E32784" w:rsidRPr="00103FF5" w:rsidRDefault="00322969" w:rsidP="00B633CE">
      <w:p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ab/>
      </w:r>
      <w:r w:rsidR="00D942BE" w:rsidRPr="00103FF5">
        <w:rPr>
          <w:rFonts w:ascii="Andalus" w:hAnsi="Andalus" w:cs="Andalus"/>
          <w:spacing w:val="14"/>
          <w:sz w:val="22"/>
        </w:rPr>
        <w:t>Ideas are to life</w:t>
      </w:r>
      <w:r w:rsidR="00D019FD" w:rsidRPr="00103FF5">
        <w:rPr>
          <w:rFonts w:ascii="Andalus" w:hAnsi="Andalus" w:cs="Andalus"/>
          <w:spacing w:val="14"/>
          <w:sz w:val="22"/>
        </w:rPr>
        <w:t xml:space="preserve"> what notes are to music.  Ideas about God, human beings, truth, </w:t>
      </w:r>
      <w:r w:rsidR="00B633CE" w:rsidRPr="00103FF5"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 xml:space="preserve">right and wrong, history, the meaning of existence, and other things control how </w:t>
      </w:r>
      <w:r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 xml:space="preserve">people live.  In our world, we are surrounded by innumerable ideas; some true </w:t>
      </w:r>
      <w:r w:rsidR="00D942BE" w:rsidRPr="00103FF5">
        <w:rPr>
          <w:rFonts w:ascii="Andalus" w:hAnsi="Andalus" w:cs="Andalus"/>
          <w:spacing w:val="14"/>
          <w:sz w:val="22"/>
        </w:rPr>
        <w:t xml:space="preserve">and </w:t>
      </w:r>
      <w:r>
        <w:rPr>
          <w:rFonts w:ascii="Andalus" w:hAnsi="Andalus" w:cs="Andalus"/>
          <w:spacing w:val="14"/>
          <w:sz w:val="22"/>
        </w:rPr>
        <w:tab/>
      </w:r>
      <w:r w:rsidR="00D942BE" w:rsidRPr="00103FF5">
        <w:rPr>
          <w:rFonts w:ascii="Andalus" w:hAnsi="Andalus" w:cs="Andalus"/>
          <w:spacing w:val="14"/>
          <w:sz w:val="22"/>
        </w:rPr>
        <w:t>good, so</w:t>
      </w:r>
      <w:r w:rsidR="00D019FD" w:rsidRPr="00103FF5">
        <w:rPr>
          <w:rFonts w:ascii="Andalus" w:hAnsi="Andalus" w:cs="Andalus"/>
          <w:spacing w:val="14"/>
          <w:sz w:val="22"/>
        </w:rPr>
        <w:t xml:space="preserve">me untrue and evil, and some a mixture of both.  We have to learn to think in </w:t>
      </w:r>
      <w:r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>order to distinguish between the good and th</w:t>
      </w:r>
      <w:r>
        <w:rPr>
          <w:rFonts w:ascii="Andalus" w:hAnsi="Andalus" w:cs="Andalus"/>
          <w:spacing w:val="14"/>
          <w:sz w:val="22"/>
        </w:rPr>
        <w:t xml:space="preserve">e bad, and ultimately between a </w:t>
      </w:r>
      <w:r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>productive, God-</w:t>
      </w:r>
      <w:r w:rsidR="00B633CE" w:rsidRPr="00103FF5"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 xml:space="preserve">honoring life and a meaningless, blasphemous life.  This class takes </w:t>
      </w:r>
      <w:r>
        <w:rPr>
          <w:rFonts w:ascii="Andalus" w:hAnsi="Andalus" w:cs="Andalus"/>
          <w:spacing w:val="14"/>
          <w:sz w:val="22"/>
        </w:rPr>
        <w:tab/>
        <w:t>the student on a</w:t>
      </w:r>
      <w:r w:rsidR="00B633CE" w:rsidRPr="00103FF5">
        <w:rPr>
          <w:rFonts w:ascii="Andalus" w:hAnsi="Andalus" w:cs="Andalus"/>
          <w:spacing w:val="14"/>
          <w:sz w:val="22"/>
        </w:rPr>
        <w:tab/>
      </w:r>
      <w:r w:rsidR="00D019FD" w:rsidRPr="00103FF5">
        <w:rPr>
          <w:rFonts w:ascii="Andalus" w:hAnsi="Andalus" w:cs="Andalus"/>
          <w:spacing w:val="14"/>
          <w:sz w:val="22"/>
        </w:rPr>
        <w:t>rigorous pilgrimage in search of truth and the good life.</w:t>
      </w:r>
    </w:p>
    <w:p w:rsidR="00D019FD" w:rsidRPr="00373B3E" w:rsidRDefault="00D019FD" w:rsidP="00B633CE">
      <w:p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8"/>
        </w:rPr>
      </w:pPr>
    </w:p>
    <w:p w:rsidR="00D019FD" w:rsidRPr="00103FF5" w:rsidRDefault="00D019FD" w:rsidP="00B633CE">
      <w:pPr>
        <w:tabs>
          <w:tab w:val="left" w:pos="360"/>
          <w:tab w:val="left" w:pos="720"/>
        </w:tabs>
        <w:spacing w:before="60" w:after="60"/>
        <w:rPr>
          <w:rFonts w:ascii="Andalus" w:hAnsi="Andalus" w:cs="Andalus"/>
          <w:b/>
          <w:spacing w:val="14"/>
          <w:sz w:val="22"/>
        </w:rPr>
      </w:pPr>
      <w:r w:rsidRPr="00103FF5">
        <w:rPr>
          <w:rFonts w:ascii="Andalus" w:hAnsi="Andalus" w:cs="Andalus"/>
          <w:b/>
          <w:spacing w:val="14"/>
          <w:sz w:val="22"/>
        </w:rPr>
        <w:t>II.</w:t>
      </w:r>
      <w:r w:rsidRPr="00103FF5">
        <w:rPr>
          <w:rFonts w:ascii="Andalus" w:hAnsi="Andalus" w:cs="Andalus"/>
          <w:b/>
          <w:spacing w:val="14"/>
          <w:sz w:val="22"/>
        </w:rPr>
        <w:tab/>
      </w:r>
      <w:r w:rsidR="00D942BE" w:rsidRPr="00103FF5">
        <w:rPr>
          <w:rFonts w:ascii="Andalus" w:hAnsi="Andalus" w:cs="Andalus"/>
          <w:b/>
          <w:spacing w:val="14"/>
          <w:sz w:val="22"/>
        </w:rPr>
        <w:t>Objectives – By the end of the year, the student will be able to…</w:t>
      </w:r>
    </w:p>
    <w:p w:rsidR="00D942BE" w:rsidRPr="00103FF5" w:rsidRDefault="00322969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>Describe the basic beliefs of each of the following worldviews:</w:t>
      </w:r>
      <w:r w:rsidR="00A326E6" w:rsidRPr="00103FF5">
        <w:rPr>
          <w:rFonts w:ascii="Andalus" w:hAnsi="Andalus" w:cs="Andalus"/>
          <w:spacing w:val="14"/>
          <w:sz w:val="22"/>
        </w:rPr>
        <w:t xml:space="preserve"> Christian</w:t>
      </w:r>
      <w:r>
        <w:rPr>
          <w:rFonts w:ascii="Andalus" w:hAnsi="Andalus" w:cs="Andalus"/>
          <w:spacing w:val="14"/>
          <w:sz w:val="22"/>
        </w:rPr>
        <w:t>ity,</w:t>
      </w:r>
      <w:r w:rsidR="00C3458A">
        <w:rPr>
          <w:rFonts w:ascii="Andalus" w:hAnsi="Andalus" w:cs="Andalus"/>
          <w:spacing w:val="14"/>
          <w:sz w:val="22"/>
        </w:rPr>
        <w:t xml:space="preserve"> Islam, </w:t>
      </w:r>
      <w:r w:rsidR="00A326E6" w:rsidRPr="00103FF5">
        <w:rPr>
          <w:rFonts w:ascii="Andalus" w:hAnsi="Andalus" w:cs="Andalus"/>
          <w:spacing w:val="14"/>
          <w:sz w:val="22"/>
        </w:rPr>
        <w:t>secular human</w:t>
      </w:r>
      <w:r>
        <w:rPr>
          <w:rFonts w:ascii="Andalus" w:hAnsi="Andalus" w:cs="Andalus"/>
          <w:spacing w:val="14"/>
          <w:sz w:val="22"/>
        </w:rPr>
        <w:t>ism, Marxism</w:t>
      </w:r>
      <w:r w:rsidR="00C3458A">
        <w:rPr>
          <w:rFonts w:ascii="Andalus" w:hAnsi="Andalus" w:cs="Andalus"/>
          <w:spacing w:val="14"/>
          <w:sz w:val="22"/>
        </w:rPr>
        <w:t xml:space="preserve">, cosmic </w:t>
      </w:r>
      <w:r w:rsidR="00A326E6" w:rsidRPr="00103FF5">
        <w:rPr>
          <w:rFonts w:ascii="Andalus" w:hAnsi="Andalus" w:cs="Andalus"/>
          <w:spacing w:val="14"/>
          <w:sz w:val="22"/>
        </w:rPr>
        <w:t>humanis</w:t>
      </w:r>
      <w:r w:rsidR="00C3458A">
        <w:rPr>
          <w:rFonts w:ascii="Andalus" w:hAnsi="Andalus" w:cs="Andalus"/>
          <w:spacing w:val="14"/>
          <w:sz w:val="22"/>
        </w:rPr>
        <w:t>m (New Age), and postmodernism.</w:t>
      </w:r>
    </w:p>
    <w:p w:rsidR="00C3458A" w:rsidRPr="00103FF5" w:rsidRDefault="00C3458A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Analyze the practices of society (and his own) and ide</w:t>
      </w:r>
      <w:r>
        <w:rPr>
          <w:rFonts w:ascii="Andalus" w:hAnsi="Andalus" w:cs="Andalus"/>
          <w:spacing w:val="14"/>
          <w:sz w:val="22"/>
        </w:rPr>
        <w:t xml:space="preserve">ntify the true beliefs behind </w:t>
      </w:r>
      <w:r w:rsidRPr="00103FF5">
        <w:rPr>
          <w:rFonts w:ascii="Andalus" w:hAnsi="Andalus" w:cs="Andalus"/>
          <w:spacing w:val="14"/>
          <w:sz w:val="22"/>
        </w:rPr>
        <w:t>the behavior</w:t>
      </w:r>
    </w:p>
    <w:p w:rsidR="00E93E7D" w:rsidRPr="00103FF5" w:rsidRDefault="00E93E7D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Talk about some influential people in the world of ideas</w:t>
      </w:r>
    </w:p>
    <w:p w:rsidR="00C3458A" w:rsidRPr="00103FF5" w:rsidRDefault="00C3458A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 xml:space="preserve">Explain </w:t>
      </w:r>
      <w:r>
        <w:rPr>
          <w:rFonts w:ascii="Andalus" w:hAnsi="Andalus" w:cs="Andalus"/>
          <w:spacing w:val="14"/>
          <w:sz w:val="22"/>
        </w:rPr>
        <w:t xml:space="preserve">why Christians believe what they do </w:t>
      </w:r>
    </w:p>
    <w:p w:rsidR="00A326E6" w:rsidRPr="00103FF5" w:rsidRDefault="00A326E6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Understand why non-Christians think and behave the way they do, and as a result, be able to relate to them</w:t>
      </w:r>
      <w:r w:rsidR="00C3458A">
        <w:rPr>
          <w:rFonts w:ascii="Andalus" w:hAnsi="Andalus" w:cs="Andalus"/>
          <w:spacing w:val="14"/>
          <w:sz w:val="22"/>
        </w:rPr>
        <w:t xml:space="preserve"> more effectively</w:t>
      </w:r>
    </w:p>
    <w:p w:rsidR="00213602" w:rsidRPr="00103FF5" w:rsidRDefault="00213602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Resist being duped by Satan’s salesmen</w:t>
      </w:r>
    </w:p>
    <w:p w:rsidR="007C6EEA" w:rsidRPr="00103FF5" w:rsidRDefault="007C6EEA" w:rsidP="00C3458A">
      <w:pPr>
        <w:numPr>
          <w:ilvl w:val="0"/>
          <w:numId w:val="2"/>
        </w:num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Use his mind more effectively than at the beginning of the year</w:t>
      </w:r>
    </w:p>
    <w:p w:rsidR="00213602" w:rsidRPr="00373B3E" w:rsidRDefault="00213602" w:rsidP="00B633CE">
      <w:pPr>
        <w:tabs>
          <w:tab w:val="left" w:pos="360"/>
          <w:tab w:val="left" w:pos="720"/>
        </w:tabs>
        <w:spacing w:before="60" w:after="60"/>
        <w:rPr>
          <w:rFonts w:ascii="Andalus" w:hAnsi="Andalus" w:cs="Andalus"/>
          <w:spacing w:val="14"/>
          <w:sz w:val="8"/>
        </w:rPr>
      </w:pPr>
      <w:r w:rsidRPr="00103FF5">
        <w:rPr>
          <w:rFonts w:ascii="Andalus" w:hAnsi="Andalus" w:cs="Andalus"/>
          <w:spacing w:val="14"/>
          <w:sz w:val="22"/>
        </w:rPr>
        <w:tab/>
      </w:r>
    </w:p>
    <w:p w:rsidR="00213602" w:rsidRPr="00103FF5" w:rsidRDefault="00213602" w:rsidP="00B633CE">
      <w:pPr>
        <w:tabs>
          <w:tab w:val="left" w:pos="360"/>
          <w:tab w:val="left" w:pos="720"/>
        </w:tabs>
        <w:spacing w:before="60" w:after="60"/>
        <w:ind w:hanging="180"/>
        <w:rPr>
          <w:rFonts w:ascii="Andalus" w:hAnsi="Andalus" w:cs="Andalus"/>
          <w:b/>
          <w:spacing w:val="14"/>
          <w:sz w:val="22"/>
        </w:rPr>
      </w:pPr>
      <w:r w:rsidRPr="00103FF5">
        <w:rPr>
          <w:rFonts w:ascii="Andalus" w:hAnsi="Andalus" w:cs="Andalus"/>
          <w:b/>
          <w:spacing w:val="14"/>
          <w:sz w:val="22"/>
        </w:rPr>
        <w:t xml:space="preserve">III. </w:t>
      </w:r>
      <w:r w:rsidRPr="00103FF5">
        <w:rPr>
          <w:rFonts w:ascii="Andalus" w:hAnsi="Andalus" w:cs="Andalus"/>
          <w:b/>
          <w:spacing w:val="14"/>
          <w:sz w:val="22"/>
        </w:rPr>
        <w:tab/>
        <w:t>Requirements and procedures</w:t>
      </w:r>
    </w:p>
    <w:p w:rsidR="00213602" w:rsidRPr="00103FF5" w:rsidRDefault="007C6EEA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Think, think, THINK!  Ask questions and then think, think, think some more</w:t>
      </w:r>
    </w:p>
    <w:p w:rsidR="00373B3E" w:rsidRDefault="00373B3E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>Discussions will be common in this class—one of the key methods of learning</w:t>
      </w:r>
    </w:p>
    <w:p w:rsidR="007C6EEA" w:rsidRDefault="007C6EEA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 xml:space="preserve">Daily assignments are </w:t>
      </w:r>
      <w:r w:rsidR="00DB295D">
        <w:rPr>
          <w:rFonts w:ascii="Andalus" w:hAnsi="Andalus" w:cs="Andalus"/>
          <w:spacing w:val="14"/>
          <w:sz w:val="22"/>
        </w:rPr>
        <w:t>due</w:t>
      </w:r>
      <w:r w:rsidRPr="00103FF5">
        <w:rPr>
          <w:rFonts w:ascii="Andalus" w:hAnsi="Andalus" w:cs="Andalus"/>
          <w:spacing w:val="14"/>
          <w:sz w:val="22"/>
        </w:rPr>
        <w:t xml:space="preserve"> by the next class pe</w:t>
      </w:r>
      <w:r w:rsidR="00DB295D">
        <w:rPr>
          <w:rFonts w:ascii="Andalus" w:hAnsi="Andalus" w:cs="Andalus"/>
          <w:spacing w:val="14"/>
          <w:sz w:val="22"/>
        </w:rPr>
        <w:t>riod, at which time they’</w:t>
      </w:r>
      <w:r w:rsidR="00C3458A">
        <w:rPr>
          <w:rFonts w:ascii="Andalus" w:hAnsi="Andalus" w:cs="Andalus"/>
          <w:spacing w:val="14"/>
          <w:sz w:val="22"/>
        </w:rPr>
        <w:t xml:space="preserve">ll </w:t>
      </w:r>
      <w:r w:rsidRPr="00103FF5">
        <w:rPr>
          <w:rFonts w:ascii="Andalus" w:hAnsi="Andalus" w:cs="Andalus"/>
          <w:spacing w:val="14"/>
          <w:sz w:val="22"/>
        </w:rPr>
        <w:t>be checked</w:t>
      </w:r>
    </w:p>
    <w:p w:rsidR="00DB295D" w:rsidRPr="00103FF5" w:rsidRDefault="00DB295D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 xml:space="preserve">We will apply the ideas we are studying to make sense of the current events going </w:t>
      </w:r>
      <w:proofErr w:type="gramStart"/>
      <w:r>
        <w:rPr>
          <w:rFonts w:ascii="Andalus" w:hAnsi="Andalus" w:cs="Andalus"/>
          <w:spacing w:val="14"/>
          <w:sz w:val="22"/>
        </w:rPr>
        <w:t>on  around</w:t>
      </w:r>
      <w:proofErr w:type="gramEnd"/>
      <w:r>
        <w:rPr>
          <w:rFonts w:ascii="Andalus" w:hAnsi="Andalus" w:cs="Andalus"/>
          <w:spacing w:val="14"/>
          <w:sz w:val="22"/>
        </w:rPr>
        <w:t xml:space="preserve"> us—Wednesday will be a day we spend some time on this</w:t>
      </w:r>
    </w:p>
    <w:p w:rsidR="0063411C" w:rsidRPr="00103FF5" w:rsidRDefault="0063411C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Personal Statement of Beliefs</w:t>
      </w:r>
      <w:r w:rsidR="00C3458A">
        <w:rPr>
          <w:rFonts w:ascii="Andalus" w:hAnsi="Andalus" w:cs="Andalus"/>
          <w:spacing w:val="14"/>
          <w:sz w:val="22"/>
        </w:rPr>
        <w:t xml:space="preserve"> project</w:t>
      </w:r>
    </w:p>
    <w:p w:rsidR="0063411C" w:rsidRPr="00103FF5" w:rsidRDefault="0063411C" w:rsidP="00C3458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/>
        <w:ind w:left="720"/>
        <w:rPr>
          <w:rFonts w:ascii="Andalus" w:hAnsi="Andalus" w:cs="Andalus"/>
          <w:spacing w:val="14"/>
          <w:sz w:val="22"/>
        </w:rPr>
      </w:pPr>
      <w:r w:rsidRPr="00103FF5">
        <w:rPr>
          <w:rFonts w:ascii="Andalus" w:hAnsi="Andalus" w:cs="Andalus"/>
          <w:spacing w:val="14"/>
          <w:sz w:val="22"/>
        </w:rPr>
        <w:t>Class on Monday, Tuesday, Wednesday</w:t>
      </w:r>
    </w:p>
    <w:p w:rsidR="0063411C" w:rsidRPr="00373B3E" w:rsidRDefault="0063411C" w:rsidP="00B633CE">
      <w:pPr>
        <w:tabs>
          <w:tab w:val="left" w:pos="360"/>
          <w:tab w:val="left" w:pos="720"/>
        </w:tabs>
        <w:spacing w:before="60" w:after="60"/>
        <w:ind w:hanging="180"/>
        <w:rPr>
          <w:rFonts w:ascii="Andalus" w:hAnsi="Andalus" w:cs="Andalus"/>
          <w:b/>
          <w:spacing w:val="14"/>
          <w:sz w:val="8"/>
        </w:rPr>
      </w:pPr>
    </w:p>
    <w:p w:rsidR="0063411C" w:rsidRPr="00322969" w:rsidRDefault="00B633CE" w:rsidP="00322969">
      <w:pPr>
        <w:tabs>
          <w:tab w:val="left" w:pos="360"/>
          <w:tab w:val="left" w:pos="720"/>
        </w:tabs>
        <w:spacing w:before="60" w:after="60"/>
        <w:ind w:hanging="180"/>
        <w:rPr>
          <w:rFonts w:ascii="Andalus" w:hAnsi="Andalus" w:cs="Andalus"/>
          <w:b/>
          <w:spacing w:val="14"/>
          <w:sz w:val="22"/>
        </w:rPr>
      </w:pPr>
      <w:r w:rsidRPr="00103FF5">
        <w:rPr>
          <w:rFonts w:ascii="Andalus" w:hAnsi="Andalus" w:cs="Andalus"/>
          <w:b/>
          <w:spacing w:val="14"/>
          <w:sz w:val="22"/>
        </w:rPr>
        <w:t xml:space="preserve"> </w:t>
      </w:r>
      <w:r w:rsidR="0063411C" w:rsidRPr="00103FF5">
        <w:rPr>
          <w:rFonts w:ascii="Andalus" w:hAnsi="Andalus" w:cs="Andalus"/>
          <w:b/>
          <w:spacing w:val="14"/>
          <w:sz w:val="22"/>
        </w:rPr>
        <w:t>IV.</w:t>
      </w:r>
      <w:r w:rsidR="0063411C" w:rsidRPr="00103FF5">
        <w:rPr>
          <w:rFonts w:ascii="Andalus" w:hAnsi="Andalus" w:cs="Andalus"/>
          <w:b/>
          <w:spacing w:val="14"/>
          <w:sz w:val="22"/>
        </w:rPr>
        <w:tab/>
        <w:t>Grading Policy</w:t>
      </w:r>
    </w:p>
    <w:p w:rsidR="0063411C" w:rsidRPr="00103FF5" w:rsidRDefault="00322969" w:rsidP="00B633CE">
      <w:pPr>
        <w:tabs>
          <w:tab w:val="left" w:pos="360"/>
          <w:tab w:val="left" w:pos="720"/>
        </w:tabs>
        <w:spacing w:before="60" w:after="60"/>
        <w:ind w:hanging="18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  <w:t>-Projects</w:t>
      </w: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  <w:t>4</w:t>
      </w:r>
      <w:r w:rsidR="0063411C" w:rsidRPr="00103FF5">
        <w:rPr>
          <w:rFonts w:ascii="Andalus" w:hAnsi="Andalus" w:cs="Andalus"/>
          <w:spacing w:val="14"/>
          <w:sz w:val="22"/>
        </w:rPr>
        <w:t>0%</w:t>
      </w:r>
    </w:p>
    <w:p w:rsidR="0063411C" w:rsidRPr="00103FF5" w:rsidRDefault="00322969" w:rsidP="00B633CE">
      <w:pPr>
        <w:tabs>
          <w:tab w:val="left" w:pos="360"/>
          <w:tab w:val="left" w:pos="720"/>
        </w:tabs>
        <w:spacing w:before="60" w:after="60"/>
        <w:ind w:hanging="180"/>
        <w:rPr>
          <w:rFonts w:ascii="Andalus" w:hAnsi="Andalus" w:cs="Andalus"/>
          <w:spacing w:val="14"/>
          <w:sz w:val="22"/>
        </w:rPr>
      </w:pP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  <w:t>-Tests</w:t>
      </w: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</w:r>
      <w:r>
        <w:rPr>
          <w:rFonts w:ascii="Andalus" w:hAnsi="Andalus" w:cs="Andalus"/>
          <w:spacing w:val="14"/>
          <w:sz w:val="22"/>
        </w:rPr>
        <w:tab/>
        <w:t>6</w:t>
      </w:r>
      <w:r w:rsidR="0063411C" w:rsidRPr="00103FF5">
        <w:rPr>
          <w:rFonts w:ascii="Andalus" w:hAnsi="Andalus" w:cs="Andalus"/>
          <w:spacing w:val="14"/>
          <w:sz w:val="22"/>
        </w:rPr>
        <w:t>0%</w:t>
      </w:r>
    </w:p>
    <w:sectPr w:rsidR="0063411C" w:rsidRPr="00103FF5" w:rsidSect="00103FF5">
      <w:pgSz w:w="12240" w:h="15840"/>
      <w:pgMar w:top="1080" w:right="144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FE0"/>
    <w:multiLevelType w:val="hybridMultilevel"/>
    <w:tmpl w:val="51F6E08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0E2DAC"/>
    <w:multiLevelType w:val="hybridMultilevel"/>
    <w:tmpl w:val="B478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84"/>
    <w:rsid w:val="00103FF5"/>
    <w:rsid w:val="001A5981"/>
    <w:rsid w:val="00213602"/>
    <w:rsid w:val="00322969"/>
    <w:rsid w:val="00373B3E"/>
    <w:rsid w:val="0063411C"/>
    <w:rsid w:val="007C6EEA"/>
    <w:rsid w:val="007F7B51"/>
    <w:rsid w:val="009A20E8"/>
    <w:rsid w:val="00A326E6"/>
    <w:rsid w:val="00B633CE"/>
    <w:rsid w:val="00C3458A"/>
    <w:rsid w:val="00D019FD"/>
    <w:rsid w:val="00D942BE"/>
    <w:rsid w:val="00DB295D"/>
    <w:rsid w:val="00E32784"/>
    <w:rsid w:val="00E93E7D"/>
    <w:rsid w:val="00E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55127C-73FD-4FE7-8501-937B79CE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</vt:lpstr>
    </vt:vector>
  </TitlesOfParts>
  <Company> 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</dc:title>
  <dc:subject/>
  <dc:creator>Waynesboro Mennonite School</dc:creator>
  <cp:keywords/>
  <dc:description/>
  <cp:lastModifiedBy>Yvonne Yoder</cp:lastModifiedBy>
  <cp:revision>2</cp:revision>
  <cp:lastPrinted>2006-08-11T02:19:00Z</cp:lastPrinted>
  <dcterms:created xsi:type="dcterms:W3CDTF">2017-10-25T15:28:00Z</dcterms:created>
  <dcterms:modified xsi:type="dcterms:W3CDTF">2017-10-25T15:28:00Z</dcterms:modified>
</cp:coreProperties>
</file>