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37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867"/>
        <w:gridCol w:w="1638"/>
        <w:gridCol w:w="2100"/>
        <w:gridCol w:w="1637"/>
        <w:gridCol w:w="313"/>
        <w:gridCol w:w="503"/>
        <w:gridCol w:w="1956"/>
        <w:gridCol w:w="145"/>
        <w:gridCol w:w="4326"/>
      </w:tblGrid>
      <w:tr w:rsidR="008F7AA6" w:rsidRPr="00D5423D" w14:paraId="76C59667" w14:textId="77777777" w:rsidTr="0063000E">
        <w:trPr>
          <w:cantSplit/>
        </w:trPr>
        <w:tc>
          <w:tcPr>
            <w:tcW w:w="1867" w:type="dxa"/>
            <w:shd w:val="clear" w:color="auto" w:fill="000000" w:themeFill="text1"/>
          </w:tcPr>
          <w:p w14:paraId="371F0E12" w14:textId="77777777" w:rsidR="008F7AA6" w:rsidRPr="00D5423D" w:rsidRDefault="008F7AA6" w:rsidP="008F7AA6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Unit Title</w:t>
            </w:r>
          </w:p>
        </w:tc>
        <w:tc>
          <w:tcPr>
            <w:tcW w:w="6191" w:type="dxa"/>
            <w:gridSpan w:val="5"/>
          </w:tcPr>
          <w:p w14:paraId="3D6BAAD8" w14:textId="6055D8D2" w:rsidR="008F7AA6" w:rsidRPr="00D5423D" w:rsidRDefault="00B16700" w:rsidP="008F7AA6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B16700">
              <w:rPr>
                <w:rFonts w:asciiTheme="minorHAnsi" w:hAnsiTheme="minorHAnsi"/>
                <w:sz w:val="20"/>
                <w:szCs w:val="20"/>
              </w:rPr>
              <w:t>The Anglo-Saxon Period (449-1066)</w:t>
            </w:r>
          </w:p>
        </w:tc>
        <w:tc>
          <w:tcPr>
            <w:tcW w:w="1956" w:type="dxa"/>
            <w:shd w:val="clear" w:color="auto" w:fill="000000" w:themeFill="text1"/>
          </w:tcPr>
          <w:p w14:paraId="6686064B" w14:textId="77777777" w:rsidR="008F7AA6" w:rsidRPr="00D5423D" w:rsidRDefault="008F7AA6" w:rsidP="008F7AA6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Length of Unit</w:t>
            </w:r>
          </w:p>
        </w:tc>
        <w:tc>
          <w:tcPr>
            <w:tcW w:w="4471" w:type="dxa"/>
            <w:gridSpan w:val="2"/>
          </w:tcPr>
          <w:p w14:paraId="3EAC65AE" w14:textId="3B145269" w:rsidR="008F7AA6" w:rsidRPr="00D5423D" w:rsidRDefault="00CC7EA8" w:rsidP="008F7AA6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="00D37646">
              <w:rPr>
                <w:rFonts w:asciiTheme="minorHAnsi" w:hAnsiTheme="minorHAnsi"/>
                <w:sz w:val="20"/>
                <w:szCs w:val="20"/>
              </w:rPr>
              <w:t xml:space="preserve"> days</w:t>
            </w:r>
          </w:p>
        </w:tc>
      </w:tr>
      <w:tr w:rsidR="005D1E3A" w:rsidRPr="00D5423D" w14:paraId="1BD2852D" w14:textId="77777777" w:rsidTr="00BB2601">
        <w:trPr>
          <w:cantSplit/>
          <w:trHeight w:val="615"/>
        </w:trPr>
        <w:tc>
          <w:tcPr>
            <w:tcW w:w="1867" w:type="dxa"/>
            <w:shd w:val="clear" w:color="auto" w:fill="D9D9D9" w:themeFill="background1" w:themeFillShade="D9"/>
          </w:tcPr>
          <w:p w14:paraId="1527F797" w14:textId="77777777" w:rsidR="005D1E3A" w:rsidRPr="00D5423D" w:rsidRDefault="005D1E3A" w:rsidP="00A5775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D1E3A">
              <w:rPr>
                <w:rFonts w:asciiTheme="minorHAnsi" w:hAnsiTheme="minorHAnsi"/>
                <w:b/>
                <w:sz w:val="20"/>
                <w:szCs w:val="20"/>
              </w:rPr>
              <w:t>Unit Description and Rationale</w:t>
            </w:r>
          </w:p>
        </w:tc>
        <w:tc>
          <w:tcPr>
            <w:tcW w:w="12618" w:type="dxa"/>
            <w:gridSpan w:val="8"/>
          </w:tcPr>
          <w:p w14:paraId="39520D3C" w14:textId="0C6AAC39" w:rsidR="005D1E3A" w:rsidRPr="00D5423D" w:rsidRDefault="00594749" w:rsidP="00A5775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This unit introduces students </w:t>
            </w:r>
            <w:r w:rsidR="0080612F">
              <w:rPr>
                <w:rFonts w:asciiTheme="minorHAnsi" w:hAnsiTheme="minorHAnsi"/>
                <w:sz w:val="20"/>
                <w:szCs w:val="20"/>
              </w:rPr>
              <w:t xml:space="preserve">to the literature of the Anglo-Saxon Period of English </w:t>
            </w:r>
            <w:r w:rsidR="00E412A1">
              <w:rPr>
                <w:rFonts w:asciiTheme="minorHAnsi" w:hAnsiTheme="minorHAnsi"/>
                <w:sz w:val="20"/>
                <w:szCs w:val="20"/>
              </w:rPr>
              <w:t>l</w:t>
            </w:r>
            <w:r w:rsidR="0080612F">
              <w:rPr>
                <w:rFonts w:asciiTheme="minorHAnsi" w:hAnsiTheme="minorHAnsi"/>
                <w:sz w:val="20"/>
                <w:szCs w:val="20"/>
              </w:rPr>
              <w:t>iterature</w:t>
            </w:r>
            <w:r w:rsidR="00E412A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1F7BB6">
              <w:rPr>
                <w:rFonts w:asciiTheme="minorHAnsi" w:hAnsiTheme="minorHAnsi"/>
                <w:sz w:val="20"/>
                <w:szCs w:val="20"/>
              </w:rPr>
              <w:t xml:space="preserve">with a particular focus on </w:t>
            </w:r>
            <w:r w:rsidR="001F7BB6">
              <w:rPr>
                <w:rFonts w:asciiTheme="minorHAnsi" w:hAnsiTheme="minorHAnsi"/>
                <w:i/>
                <w:iCs/>
                <w:sz w:val="20"/>
                <w:szCs w:val="20"/>
              </w:rPr>
              <w:t>Beowulf</w:t>
            </w:r>
            <w:r w:rsidR="009B16B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 </w:t>
            </w:r>
            <w:r w:rsidR="009B16BB">
              <w:rPr>
                <w:rFonts w:asciiTheme="minorHAnsi" w:hAnsiTheme="minorHAnsi"/>
                <w:sz w:val="20"/>
                <w:szCs w:val="20"/>
              </w:rPr>
              <w:t xml:space="preserve">As </w:t>
            </w:r>
            <w:r w:rsidR="0080612F">
              <w:rPr>
                <w:rFonts w:asciiTheme="minorHAnsi" w:hAnsiTheme="minorHAnsi"/>
                <w:sz w:val="20"/>
                <w:szCs w:val="20"/>
              </w:rPr>
              <w:t xml:space="preserve">this is the earliest period </w:t>
            </w:r>
            <w:r w:rsidR="00E412A1">
              <w:rPr>
                <w:rFonts w:asciiTheme="minorHAnsi" w:hAnsiTheme="minorHAnsi"/>
                <w:sz w:val="20"/>
                <w:szCs w:val="20"/>
              </w:rPr>
              <w:t xml:space="preserve">in English </w:t>
            </w:r>
            <w:r w:rsidR="009B16BB">
              <w:rPr>
                <w:rFonts w:asciiTheme="minorHAnsi" w:hAnsiTheme="minorHAnsi"/>
                <w:sz w:val="20"/>
                <w:szCs w:val="20"/>
              </w:rPr>
              <w:t xml:space="preserve">literature, it provides a foundation </w:t>
            </w:r>
            <w:r w:rsidR="00BF18DC">
              <w:rPr>
                <w:rFonts w:asciiTheme="minorHAnsi" w:hAnsiTheme="minorHAnsi"/>
                <w:sz w:val="20"/>
                <w:szCs w:val="20"/>
              </w:rPr>
              <w:t>for the development of English literature to come</w:t>
            </w:r>
            <w:r w:rsidR="00F33EFB">
              <w:rPr>
                <w:rFonts w:asciiTheme="minorHAnsi" w:hAnsiTheme="minorHAnsi"/>
                <w:sz w:val="20"/>
                <w:szCs w:val="20"/>
              </w:rPr>
              <w:t>. Here</w:t>
            </w:r>
            <w:r w:rsidR="00FB67F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33EFB">
              <w:rPr>
                <w:rFonts w:asciiTheme="minorHAnsi" w:hAnsiTheme="minorHAnsi"/>
                <w:sz w:val="20"/>
                <w:szCs w:val="20"/>
              </w:rPr>
              <w:t xml:space="preserve">we see the beginnings of the </w:t>
            </w:r>
            <w:r w:rsidR="00BE613C">
              <w:rPr>
                <w:rFonts w:asciiTheme="minorHAnsi" w:hAnsiTheme="minorHAnsi"/>
                <w:sz w:val="20"/>
                <w:szCs w:val="20"/>
              </w:rPr>
              <w:t>interaction between</w:t>
            </w:r>
            <w:r w:rsidR="00335CFF">
              <w:rPr>
                <w:rFonts w:asciiTheme="minorHAnsi" w:hAnsiTheme="minorHAnsi"/>
                <w:sz w:val="20"/>
                <w:szCs w:val="20"/>
              </w:rPr>
              <w:t xml:space="preserve"> paganism and Christianity </w:t>
            </w:r>
            <w:r w:rsidR="005A7E4B">
              <w:rPr>
                <w:rFonts w:asciiTheme="minorHAnsi" w:hAnsiTheme="minorHAnsi"/>
                <w:sz w:val="20"/>
                <w:szCs w:val="20"/>
              </w:rPr>
              <w:t>that</w:t>
            </w:r>
            <w:r w:rsidR="00BE613C">
              <w:rPr>
                <w:rFonts w:asciiTheme="minorHAnsi" w:hAnsiTheme="minorHAnsi"/>
                <w:sz w:val="20"/>
                <w:szCs w:val="20"/>
              </w:rPr>
              <w:t xml:space="preserve"> we will be trac</w:t>
            </w:r>
            <w:r w:rsidR="005A7E4B">
              <w:rPr>
                <w:rFonts w:asciiTheme="minorHAnsi" w:hAnsiTheme="minorHAnsi"/>
                <w:sz w:val="20"/>
                <w:szCs w:val="20"/>
              </w:rPr>
              <w:t>ing throughout the course.</w:t>
            </w:r>
            <w:r w:rsidR="00584A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4A45" w:rsidRPr="00FB67FF">
              <w:rPr>
                <w:rFonts w:asciiTheme="minorHAnsi" w:hAnsiTheme="minorHAnsi"/>
                <w:i/>
                <w:iCs/>
                <w:sz w:val="20"/>
                <w:szCs w:val="20"/>
              </w:rPr>
              <w:t>Beowulf</w:t>
            </w:r>
            <w:r w:rsidR="00584A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B67FF">
              <w:rPr>
                <w:rFonts w:asciiTheme="minorHAnsi" w:hAnsiTheme="minorHAnsi"/>
                <w:sz w:val="20"/>
                <w:szCs w:val="20"/>
              </w:rPr>
              <w:t>also provides a point of connection</w:t>
            </w:r>
            <w:r w:rsidR="00B336A9">
              <w:rPr>
                <w:rFonts w:asciiTheme="minorHAnsi" w:hAnsiTheme="minorHAnsi"/>
                <w:sz w:val="20"/>
                <w:szCs w:val="20"/>
              </w:rPr>
              <w:t xml:space="preserve"> with the more </w:t>
            </w:r>
            <w:r w:rsidR="002F0F18">
              <w:rPr>
                <w:rFonts w:asciiTheme="minorHAnsi" w:hAnsiTheme="minorHAnsi"/>
                <w:sz w:val="20"/>
                <w:szCs w:val="20"/>
              </w:rPr>
              <w:t>recent literature of J.R.R. Tolkien, with which many of the students will be familiar.</w:t>
            </w:r>
            <w:r w:rsidR="00FB67F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A7E4B">
              <w:rPr>
                <w:rFonts w:asciiTheme="minorHAnsi" w:hAnsiTheme="minorHAnsi"/>
                <w:sz w:val="20"/>
                <w:szCs w:val="20"/>
              </w:rPr>
              <w:t xml:space="preserve">In addition to </w:t>
            </w:r>
            <w:r w:rsidR="00B311B0">
              <w:rPr>
                <w:rFonts w:asciiTheme="minorHAnsi" w:hAnsiTheme="minorHAnsi"/>
                <w:sz w:val="20"/>
                <w:szCs w:val="20"/>
              </w:rPr>
              <w:t>reading</w:t>
            </w:r>
            <w:r w:rsidR="00F71866">
              <w:rPr>
                <w:rFonts w:asciiTheme="minorHAnsi" w:hAnsiTheme="minorHAnsi"/>
                <w:sz w:val="20"/>
                <w:szCs w:val="20"/>
              </w:rPr>
              <w:t xml:space="preserve">, understanding, and </w:t>
            </w:r>
            <w:r w:rsidR="00B311B0">
              <w:rPr>
                <w:rFonts w:asciiTheme="minorHAnsi" w:hAnsiTheme="minorHAnsi"/>
                <w:sz w:val="20"/>
                <w:szCs w:val="20"/>
              </w:rPr>
              <w:t>discussing</w:t>
            </w:r>
            <w:r w:rsidR="00875B5A"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F71866">
              <w:rPr>
                <w:rFonts w:asciiTheme="minorHAnsi" w:hAnsiTheme="minorHAnsi"/>
                <w:sz w:val="20"/>
                <w:szCs w:val="20"/>
              </w:rPr>
              <w:t>literature</w:t>
            </w:r>
            <w:r w:rsidR="00875B5A">
              <w:rPr>
                <w:rFonts w:asciiTheme="minorHAnsi" w:hAnsiTheme="minorHAnsi"/>
                <w:sz w:val="20"/>
                <w:szCs w:val="20"/>
              </w:rPr>
              <w:t xml:space="preserve">, students will </w:t>
            </w:r>
            <w:r w:rsidR="00850B65">
              <w:rPr>
                <w:rFonts w:asciiTheme="minorHAnsi" w:hAnsiTheme="minorHAnsi"/>
                <w:sz w:val="20"/>
                <w:szCs w:val="20"/>
              </w:rPr>
              <w:t xml:space="preserve">get hands-on experience reading and reciting </w:t>
            </w:r>
            <w:r w:rsidR="00285560">
              <w:rPr>
                <w:rFonts w:asciiTheme="minorHAnsi" w:hAnsiTheme="minorHAnsi"/>
                <w:sz w:val="20"/>
                <w:szCs w:val="20"/>
              </w:rPr>
              <w:t xml:space="preserve">texts in </w:t>
            </w:r>
            <w:r w:rsidR="00850B65">
              <w:rPr>
                <w:rFonts w:asciiTheme="minorHAnsi" w:hAnsiTheme="minorHAnsi"/>
                <w:sz w:val="20"/>
                <w:szCs w:val="20"/>
              </w:rPr>
              <w:t xml:space="preserve">Old English </w:t>
            </w:r>
            <w:r w:rsidR="00285560">
              <w:rPr>
                <w:rFonts w:asciiTheme="minorHAnsi" w:hAnsiTheme="minorHAnsi"/>
                <w:sz w:val="20"/>
                <w:szCs w:val="20"/>
              </w:rPr>
              <w:t xml:space="preserve">(Anglo-Saxon). </w:t>
            </w:r>
          </w:p>
        </w:tc>
      </w:tr>
      <w:tr w:rsidR="001E6F6C" w:rsidRPr="00D5423D" w14:paraId="1B9F935F" w14:textId="77777777" w:rsidTr="005A3B8F">
        <w:trPr>
          <w:cantSplit/>
          <w:trHeight w:val="280"/>
        </w:trPr>
        <w:tc>
          <w:tcPr>
            <w:tcW w:w="14485" w:type="dxa"/>
            <w:gridSpan w:val="9"/>
            <w:shd w:val="clear" w:color="auto" w:fill="D9D9D9" w:themeFill="background1" w:themeFillShade="D9"/>
          </w:tcPr>
          <w:p w14:paraId="4740CA59" w14:textId="77777777" w:rsidR="001E6F6C" w:rsidRPr="006218F2" w:rsidRDefault="002C3B41" w:rsidP="00B938C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2C3B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Critical </w:t>
            </w:r>
            <w:r w:rsidR="005A3B8F">
              <w:rPr>
                <w:rFonts w:asciiTheme="minorHAnsi" w:hAnsiTheme="minorHAnsi"/>
                <w:b/>
                <w:bCs/>
                <w:sz w:val="20"/>
                <w:szCs w:val="20"/>
              </w:rPr>
              <w:t>Vocabulary</w:t>
            </w:r>
            <w:r w:rsidRPr="002C3B41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  <w:r w:rsidRPr="002C3B41">
              <w:rPr>
                <w:rFonts w:asciiTheme="minorHAnsi" w:hAnsiTheme="minorHAnsi"/>
                <w:sz w:val="20"/>
                <w:szCs w:val="20"/>
              </w:rPr>
              <w:t xml:space="preserve"> includes the </w:t>
            </w:r>
            <w:r w:rsidR="007E2FB4">
              <w:rPr>
                <w:rFonts w:asciiTheme="minorHAnsi" w:hAnsiTheme="minorHAnsi"/>
                <w:sz w:val="20"/>
                <w:szCs w:val="20"/>
              </w:rPr>
              <w:t>a</w:t>
            </w:r>
            <w:r w:rsidRPr="002C3B41">
              <w:rPr>
                <w:rFonts w:asciiTheme="minorHAnsi" w:hAnsiTheme="minorHAnsi"/>
                <w:sz w:val="20"/>
                <w:szCs w:val="20"/>
              </w:rPr>
              <w:t xml:space="preserve">cademic and </w:t>
            </w:r>
            <w:r w:rsidR="007E2FB4">
              <w:rPr>
                <w:rFonts w:asciiTheme="minorHAnsi" w:hAnsiTheme="minorHAnsi"/>
                <w:sz w:val="20"/>
                <w:szCs w:val="20"/>
              </w:rPr>
              <w:t>t</w:t>
            </w:r>
            <w:r w:rsidRPr="002C3B41">
              <w:rPr>
                <w:rFonts w:asciiTheme="minorHAnsi" w:hAnsiTheme="minorHAnsi"/>
                <w:sz w:val="20"/>
                <w:szCs w:val="20"/>
              </w:rPr>
              <w:t>echnical vocabulary, semantics, and discourse which are particular to and necessary for accessing a given discipline.</w:t>
            </w:r>
          </w:p>
        </w:tc>
      </w:tr>
      <w:tr w:rsidR="00B938CB" w:rsidRPr="00D5423D" w14:paraId="24436BAC" w14:textId="77777777" w:rsidTr="00B938CB">
        <w:trPr>
          <w:cantSplit/>
          <w:trHeight w:val="325"/>
        </w:trPr>
        <w:tc>
          <w:tcPr>
            <w:tcW w:w="14485" w:type="dxa"/>
            <w:gridSpan w:val="9"/>
            <w:shd w:val="clear" w:color="auto" w:fill="auto"/>
          </w:tcPr>
          <w:p w14:paraId="53E57196" w14:textId="559DDF2E" w:rsidR="00B938CB" w:rsidRPr="00621D5A" w:rsidRDefault="00263EF1" w:rsidP="00A5775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621D5A">
              <w:rPr>
                <w:rFonts w:asciiTheme="minorHAnsi" w:hAnsiTheme="minorHAnsi"/>
                <w:sz w:val="20"/>
                <w:szCs w:val="20"/>
              </w:rPr>
              <w:t xml:space="preserve">Anglo-Saxon, </w:t>
            </w:r>
            <w:proofErr w:type="spellStart"/>
            <w:r w:rsidR="003906B4" w:rsidRPr="00621D5A">
              <w:rPr>
                <w:rFonts w:asciiTheme="minorHAnsi" w:hAnsiTheme="minorHAnsi"/>
                <w:sz w:val="20"/>
                <w:szCs w:val="20"/>
              </w:rPr>
              <w:t>Wyrd</w:t>
            </w:r>
            <w:proofErr w:type="spellEnd"/>
            <w:r w:rsidR="003906B4" w:rsidRPr="00621D5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6F4A96" w:rsidRPr="00621D5A">
              <w:rPr>
                <w:rFonts w:asciiTheme="minorHAnsi" w:hAnsiTheme="minorHAnsi"/>
                <w:sz w:val="20"/>
                <w:szCs w:val="20"/>
              </w:rPr>
              <w:t>scop, gleeman, caesura, accent, alliteration, parallelism, kenning</w:t>
            </w:r>
            <w:r w:rsidR="00697230" w:rsidRPr="00621D5A">
              <w:rPr>
                <w:rFonts w:asciiTheme="minorHAnsi" w:hAnsiTheme="minorHAnsi"/>
                <w:sz w:val="20"/>
                <w:szCs w:val="20"/>
              </w:rPr>
              <w:t>, epic</w:t>
            </w:r>
          </w:p>
        </w:tc>
      </w:tr>
      <w:tr w:rsidR="00D01CE2" w:rsidRPr="00D5423D" w14:paraId="2F1D8DC9" w14:textId="77777777" w:rsidTr="0063000E">
        <w:trPr>
          <w:cantSplit/>
          <w:trHeight w:val="262"/>
        </w:trPr>
        <w:tc>
          <w:tcPr>
            <w:tcW w:w="5605" w:type="dxa"/>
            <w:gridSpan w:val="3"/>
            <w:shd w:val="clear" w:color="auto" w:fill="D9D9D9" w:themeFill="background1" w:themeFillShade="D9"/>
          </w:tcPr>
          <w:p w14:paraId="498679B4" w14:textId="77777777" w:rsidR="00D01CE2" w:rsidRDefault="00D01CE2" w:rsidP="00D01CE2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Unit Generalizations</w:t>
            </w:r>
          </w:p>
          <w:p w14:paraId="46F7CE86" w14:textId="7BC35C2C" w:rsidR="00D01CE2" w:rsidRPr="00D01CE2" w:rsidRDefault="00D01CE2" w:rsidP="00D01CE2">
            <w:pPr>
              <w:ind w:left="0" w:firstLine="0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D01CE2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My students will </w:t>
            </w:r>
            <w:r w:rsidR="001C3267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understand that</w:t>
            </w:r>
            <w:r w:rsidRPr="00D01CE2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8880" w:type="dxa"/>
            <w:gridSpan w:val="6"/>
            <w:shd w:val="clear" w:color="auto" w:fill="D9D9D9" w:themeFill="background1" w:themeFillShade="D9"/>
          </w:tcPr>
          <w:p w14:paraId="2BBAC63E" w14:textId="77777777" w:rsidR="00505A36" w:rsidRDefault="000B3FAE" w:rsidP="007F07FC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Guiding Questions</w:t>
            </w:r>
          </w:p>
          <w:p w14:paraId="37541104" w14:textId="77777777" w:rsidR="007F07FC" w:rsidRPr="002C3B41" w:rsidRDefault="007F07FC" w:rsidP="007F07FC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                                Factual                                                                                      Conceptual</w:t>
            </w:r>
          </w:p>
        </w:tc>
      </w:tr>
      <w:tr w:rsidR="00E10CD2" w:rsidRPr="00D5423D" w14:paraId="6582BF00" w14:textId="77777777" w:rsidTr="0063000E">
        <w:trPr>
          <w:cantSplit/>
          <w:trHeight w:val="262"/>
        </w:trPr>
        <w:tc>
          <w:tcPr>
            <w:tcW w:w="5605" w:type="dxa"/>
            <w:gridSpan w:val="3"/>
            <w:shd w:val="clear" w:color="auto" w:fill="auto"/>
          </w:tcPr>
          <w:p w14:paraId="6AD450DA" w14:textId="7EC386AC" w:rsidR="00E10CD2" w:rsidRPr="008E0A59" w:rsidRDefault="00E10CD2" w:rsidP="00D01CE2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A04E58">
              <w:rPr>
                <w:rFonts w:asciiTheme="minorHAnsi" w:hAnsiTheme="minorHAnsi"/>
                <w:sz w:val="20"/>
                <w:szCs w:val="20"/>
              </w:rPr>
              <w:t xml:space="preserve">Anglo-Saxon literature is </w:t>
            </w:r>
            <w:r w:rsidR="00C408E2" w:rsidRPr="00A04E58">
              <w:rPr>
                <w:rFonts w:asciiTheme="minorHAnsi" w:hAnsiTheme="minorHAnsi"/>
                <w:sz w:val="20"/>
                <w:szCs w:val="20"/>
              </w:rPr>
              <w:t>characterized</w:t>
            </w:r>
            <w:r w:rsidR="00A4228A" w:rsidRPr="00A04E58">
              <w:rPr>
                <w:rFonts w:asciiTheme="minorHAnsi" w:hAnsiTheme="minorHAnsi"/>
                <w:sz w:val="20"/>
                <w:szCs w:val="20"/>
              </w:rPr>
              <w:t xml:space="preserve"> by (1) the love of freedom; (2) responsiveness to nature, especially in her sterner moods; (3) strong religious convictions, and a belief in </w:t>
            </w:r>
            <w:proofErr w:type="spellStart"/>
            <w:r w:rsidR="00A4228A" w:rsidRPr="00A04E58">
              <w:rPr>
                <w:rFonts w:asciiTheme="minorHAnsi" w:hAnsiTheme="minorHAnsi"/>
                <w:sz w:val="20"/>
                <w:szCs w:val="20"/>
              </w:rPr>
              <w:t>Wyrd</w:t>
            </w:r>
            <w:proofErr w:type="spellEnd"/>
            <w:r w:rsidR="00A4228A" w:rsidRPr="00A04E58">
              <w:rPr>
                <w:rFonts w:asciiTheme="minorHAnsi" w:hAnsiTheme="minorHAnsi"/>
                <w:sz w:val="20"/>
                <w:szCs w:val="20"/>
              </w:rPr>
              <w:t>, or Fate; (4) reverence for womanhood; and (5) a devotion to glory as the ruling motive in a warrior’s life.</w:t>
            </w:r>
            <w:r w:rsidR="008E0A59">
              <w:rPr>
                <w:rFonts w:asciiTheme="minorHAnsi" w:hAnsiTheme="minorHAnsi"/>
                <w:sz w:val="20"/>
                <w:szCs w:val="20"/>
              </w:rPr>
              <w:t xml:space="preserve"> (A </w:t>
            </w:r>
            <w:proofErr w:type="spellStart"/>
            <w:r w:rsidR="008E0A59">
              <w:rPr>
                <w:rFonts w:asciiTheme="minorHAnsi" w:hAnsiTheme="minorHAnsi"/>
                <w:sz w:val="20"/>
                <w:szCs w:val="20"/>
              </w:rPr>
              <w:t>Beka</w:t>
            </w:r>
            <w:proofErr w:type="spellEnd"/>
            <w:r w:rsidR="008E0A59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8E0A59">
              <w:rPr>
                <w:rFonts w:asciiTheme="minorHAnsi" w:hAnsiTheme="minorHAnsi"/>
                <w:i/>
                <w:iCs/>
                <w:sz w:val="20"/>
                <w:szCs w:val="20"/>
              </w:rPr>
              <w:t>English Literature</w:t>
            </w:r>
            <w:r w:rsidR="008E0A59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4554" w:type="dxa"/>
            <w:gridSpan w:val="5"/>
            <w:shd w:val="clear" w:color="auto" w:fill="auto"/>
          </w:tcPr>
          <w:p w14:paraId="6E2EA8BD" w14:textId="6761098E" w:rsidR="00E10CD2" w:rsidRPr="00A04E58" w:rsidRDefault="00D117A7" w:rsidP="008F6E39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4E58">
              <w:rPr>
                <w:rFonts w:asciiTheme="minorHAnsi" w:hAnsiTheme="minorHAnsi"/>
                <w:sz w:val="20"/>
                <w:szCs w:val="20"/>
              </w:rPr>
              <w:t>What</w:t>
            </w:r>
            <w:r w:rsidR="006963CF" w:rsidRPr="00A04E58">
              <w:rPr>
                <w:rFonts w:asciiTheme="minorHAnsi" w:hAnsiTheme="minorHAnsi"/>
                <w:sz w:val="20"/>
                <w:szCs w:val="20"/>
              </w:rPr>
              <w:t xml:space="preserve"> historical and cultural</w:t>
            </w:r>
            <w:r w:rsidRPr="00A04E58">
              <w:rPr>
                <w:rFonts w:asciiTheme="minorHAnsi" w:hAnsiTheme="minorHAnsi"/>
                <w:sz w:val="20"/>
                <w:szCs w:val="20"/>
              </w:rPr>
              <w:t xml:space="preserve"> factors influenced </w:t>
            </w:r>
            <w:r w:rsidR="006963CF" w:rsidRPr="00A04E58">
              <w:rPr>
                <w:rFonts w:asciiTheme="minorHAnsi" w:hAnsiTheme="minorHAnsi"/>
                <w:sz w:val="20"/>
                <w:szCs w:val="20"/>
              </w:rPr>
              <w:t>these characteristics? What do they tell us about the Anglo-Saxons as a people?</w:t>
            </w:r>
          </w:p>
        </w:tc>
        <w:tc>
          <w:tcPr>
            <w:tcW w:w="4326" w:type="dxa"/>
            <w:shd w:val="clear" w:color="auto" w:fill="auto"/>
          </w:tcPr>
          <w:p w14:paraId="0F0C4A15" w14:textId="779A98F8" w:rsidR="00E10CD2" w:rsidRPr="00A04E58" w:rsidRDefault="00016DBE" w:rsidP="008F6E39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4E58">
              <w:rPr>
                <w:rFonts w:asciiTheme="minorHAnsi" w:hAnsiTheme="minorHAnsi"/>
                <w:sz w:val="20"/>
                <w:szCs w:val="20"/>
              </w:rPr>
              <w:t>Where</w:t>
            </w:r>
            <w:r w:rsidR="0077580E" w:rsidRPr="00A04E58">
              <w:rPr>
                <w:rFonts w:asciiTheme="minorHAnsi" w:hAnsiTheme="minorHAnsi"/>
                <w:sz w:val="20"/>
                <w:szCs w:val="20"/>
              </w:rPr>
              <w:t xml:space="preserve"> and how are these characteristics expressed in </w:t>
            </w:r>
            <w:r w:rsidR="000C2337" w:rsidRPr="00A04E58">
              <w:rPr>
                <w:rFonts w:asciiTheme="minorHAnsi" w:hAnsiTheme="minorHAnsi"/>
                <w:sz w:val="20"/>
                <w:szCs w:val="20"/>
              </w:rPr>
              <w:t>Anglo-Saxon literature? How should a Christian reader</w:t>
            </w:r>
            <w:r w:rsidR="00C35C26" w:rsidRPr="00A04E58">
              <w:rPr>
                <w:rFonts w:asciiTheme="minorHAnsi" w:hAnsiTheme="minorHAnsi"/>
                <w:sz w:val="20"/>
                <w:szCs w:val="20"/>
              </w:rPr>
              <w:t xml:space="preserve"> interact with and evaluate these characteristics?</w:t>
            </w:r>
          </w:p>
        </w:tc>
      </w:tr>
      <w:tr w:rsidR="00B95486" w:rsidRPr="00D5423D" w14:paraId="69B7A45E" w14:textId="77777777" w:rsidTr="0063000E">
        <w:trPr>
          <w:cantSplit/>
          <w:trHeight w:val="262"/>
        </w:trPr>
        <w:tc>
          <w:tcPr>
            <w:tcW w:w="5605" w:type="dxa"/>
            <w:gridSpan w:val="3"/>
            <w:shd w:val="clear" w:color="auto" w:fill="auto"/>
          </w:tcPr>
          <w:p w14:paraId="60E1E8C9" w14:textId="235D430B" w:rsidR="00B95486" w:rsidRPr="00A04E58" w:rsidRDefault="00B95486" w:rsidP="00D01CE2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A04E58">
              <w:rPr>
                <w:rFonts w:asciiTheme="minorHAnsi" w:hAnsiTheme="minorHAnsi"/>
                <w:sz w:val="20"/>
                <w:szCs w:val="20"/>
              </w:rPr>
              <w:t xml:space="preserve">Anglo-Saxon poetry typically </w:t>
            </w:r>
            <w:r w:rsidR="00892211" w:rsidRPr="00A04E58">
              <w:rPr>
                <w:rFonts w:asciiTheme="minorHAnsi" w:hAnsiTheme="minorHAnsi"/>
                <w:sz w:val="20"/>
                <w:szCs w:val="20"/>
              </w:rPr>
              <w:t xml:space="preserve">has these </w:t>
            </w:r>
            <w:r w:rsidR="00E122AC" w:rsidRPr="00A04E58">
              <w:rPr>
                <w:rFonts w:asciiTheme="minorHAnsi" w:hAnsiTheme="minorHAnsi"/>
                <w:sz w:val="20"/>
                <w:szCs w:val="20"/>
              </w:rPr>
              <w:t>formal</w:t>
            </w:r>
            <w:r w:rsidR="00892211" w:rsidRPr="00A04E58">
              <w:rPr>
                <w:rFonts w:asciiTheme="minorHAnsi" w:hAnsiTheme="minorHAnsi"/>
                <w:sz w:val="20"/>
                <w:szCs w:val="20"/>
              </w:rPr>
              <w:t xml:space="preserve"> elements: </w:t>
            </w:r>
            <w:r w:rsidR="000D7C7F" w:rsidRPr="00A04E58">
              <w:rPr>
                <w:rFonts w:asciiTheme="minorHAnsi" w:hAnsiTheme="minorHAnsi"/>
                <w:sz w:val="20"/>
                <w:szCs w:val="20"/>
              </w:rPr>
              <w:t>(1) four principal beats (accented syllables) per line, (</w:t>
            </w:r>
            <w:r w:rsidR="00D37DC9" w:rsidRPr="00A04E58">
              <w:rPr>
                <w:rFonts w:asciiTheme="minorHAnsi" w:hAnsiTheme="minorHAnsi"/>
                <w:sz w:val="20"/>
                <w:szCs w:val="20"/>
              </w:rPr>
              <w:t xml:space="preserve">2) alliteration, and (3) unrhymed lines. </w:t>
            </w:r>
          </w:p>
        </w:tc>
        <w:tc>
          <w:tcPr>
            <w:tcW w:w="4554" w:type="dxa"/>
            <w:gridSpan w:val="5"/>
            <w:shd w:val="clear" w:color="auto" w:fill="auto"/>
          </w:tcPr>
          <w:p w14:paraId="55AC57A3" w14:textId="55C7704C" w:rsidR="00B95486" w:rsidRPr="00A04E58" w:rsidRDefault="00B47043" w:rsidP="008F6E39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4E58">
              <w:rPr>
                <w:rFonts w:asciiTheme="minorHAnsi" w:hAnsiTheme="minorHAnsi"/>
                <w:sz w:val="20"/>
                <w:szCs w:val="20"/>
              </w:rPr>
              <w:t>Wh</w:t>
            </w:r>
            <w:r w:rsidR="00F13C81" w:rsidRPr="00A04E58">
              <w:rPr>
                <w:rFonts w:asciiTheme="minorHAnsi" w:hAnsiTheme="minorHAnsi"/>
                <w:sz w:val="20"/>
                <w:szCs w:val="20"/>
              </w:rPr>
              <w:t xml:space="preserve">at were the historical and cultural factors that </w:t>
            </w:r>
            <w:r w:rsidR="004F3343" w:rsidRPr="00A04E58">
              <w:rPr>
                <w:rFonts w:asciiTheme="minorHAnsi" w:hAnsiTheme="minorHAnsi"/>
                <w:sz w:val="20"/>
                <w:szCs w:val="20"/>
              </w:rPr>
              <w:t>influenced this form?</w:t>
            </w:r>
          </w:p>
        </w:tc>
        <w:tc>
          <w:tcPr>
            <w:tcW w:w="4326" w:type="dxa"/>
            <w:shd w:val="clear" w:color="auto" w:fill="auto"/>
          </w:tcPr>
          <w:p w14:paraId="4FAAE247" w14:textId="0D1B32B7" w:rsidR="00B95486" w:rsidRPr="00A04E58" w:rsidRDefault="00E122AC" w:rsidP="008F6E39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4E58">
              <w:rPr>
                <w:rFonts w:asciiTheme="minorHAnsi" w:hAnsiTheme="minorHAnsi"/>
                <w:sz w:val="20"/>
                <w:szCs w:val="20"/>
              </w:rPr>
              <w:t xml:space="preserve">How do these formal elements </w:t>
            </w:r>
            <w:r w:rsidR="00B47043" w:rsidRPr="00A04E58">
              <w:rPr>
                <w:rFonts w:asciiTheme="minorHAnsi" w:hAnsiTheme="minorHAnsi"/>
                <w:sz w:val="20"/>
                <w:szCs w:val="20"/>
              </w:rPr>
              <w:t>shape</w:t>
            </w:r>
            <w:r w:rsidRPr="00A04E58">
              <w:rPr>
                <w:rFonts w:asciiTheme="minorHAnsi" w:hAnsiTheme="minorHAnsi"/>
                <w:sz w:val="20"/>
                <w:szCs w:val="20"/>
              </w:rPr>
              <w:t xml:space="preserve"> the meaning and experience of </w:t>
            </w:r>
            <w:r w:rsidR="00B47043" w:rsidRPr="00A04E58">
              <w:rPr>
                <w:rFonts w:asciiTheme="minorHAnsi" w:hAnsiTheme="minorHAnsi"/>
                <w:sz w:val="20"/>
                <w:szCs w:val="20"/>
              </w:rPr>
              <w:t>the literature?</w:t>
            </w:r>
          </w:p>
        </w:tc>
      </w:tr>
      <w:tr w:rsidR="00FF2905" w:rsidRPr="00D5423D" w14:paraId="43F0FC16" w14:textId="77777777" w:rsidTr="0063000E">
        <w:trPr>
          <w:cantSplit/>
          <w:trHeight w:val="262"/>
        </w:trPr>
        <w:tc>
          <w:tcPr>
            <w:tcW w:w="5605" w:type="dxa"/>
            <w:gridSpan w:val="3"/>
            <w:shd w:val="clear" w:color="auto" w:fill="auto"/>
          </w:tcPr>
          <w:p w14:paraId="0404EC22" w14:textId="0DD7B2B7" w:rsidR="00FF2905" w:rsidRPr="00A04E58" w:rsidRDefault="00FF2905" w:rsidP="00FF2905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A04E58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Beowulf </w:t>
            </w:r>
            <w:r w:rsidRPr="00A04E58">
              <w:rPr>
                <w:rFonts w:asciiTheme="minorHAnsi" w:hAnsiTheme="minorHAnsi"/>
                <w:sz w:val="20"/>
                <w:szCs w:val="20"/>
              </w:rPr>
              <w:t xml:space="preserve">is a pagan Germanic epic poem that likely came to England with the Anglo-Saxons around 450 </w:t>
            </w:r>
            <w:proofErr w:type="gramStart"/>
            <w:r w:rsidRPr="00A04E58">
              <w:rPr>
                <w:rFonts w:asciiTheme="minorHAnsi" w:hAnsiTheme="minorHAnsi"/>
                <w:sz w:val="20"/>
                <w:szCs w:val="20"/>
              </w:rPr>
              <w:t>AD</w:t>
            </w:r>
            <w:proofErr w:type="gramEnd"/>
            <w:r w:rsidRPr="00A04E58">
              <w:rPr>
                <w:rFonts w:asciiTheme="minorHAnsi" w:hAnsiTheme="minorHAnsi"/>
                <w:sz w:val="20"/>
                <w:szCs w:val="20"/>
              </w:rPr>
              <w:t xml:space="preserve"> but was later Christianized by the monks who wrote, copied, and preserved it around 900-1000 AD. As such, it frequently exhibits a tension between pagan and Christian ideals.</w:t>
            </w:r>
          </w:p>
        </w:tc>
        <w:tc>
          <w:tcPr>
            <w:tcW w:w="4554" w:type="dxa"/>
            <w:gridSpan w:val="5"/>
            <w:shd w:val="clear" w:color="auto" w:fill="auto"/>
          </w:tcPr>
          <w:p w14:paraId="4BE399CF" w14:textId="26EFC324" w:rsidR="00FF2905" w:rsidRPr="00A04E58" w:rsidRDefault="00FF2905" w:rsidP="00FF2905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4E58">
              <w:rPr>
                <w:rFonts w:asciiTheme="minorHAnsi" w:hAnsiTheme="minorHAnsi"/>
                <w:sz w:val="20"/>
                <w:szCs w:val="20"/>
              </w:rPr>
              <w:t xml:space="preserve">What is the history of the composition of </w:t>
            </w:r>
            <w:r w:rsidRPr="00A04E58">
              <w:rPr>
                <w:rFonts w:asciiTheme="minorHAnsi" w:hAnsiTheme="minorHAnsi"/>
                <w:i/>
                <w:iCs/>
                <w:sz w:val="20"/>
                <w:szCs w:val="20"/>
              </w:rPr>
              <w:t>Beowulf</w:t>
            </w:r>
            <w:r w:rsidRPr="00A04E58">
              <w:rPr>
                <w:rFonts w:asciiTheme="minorHAnsi" w:hAnsiTheme="minorHAnsi"/>
                <w:sz w:val="20"/>
                <w:szCs w:val="20"/>
              </w:rPr>
              <w:t xml:space="preserve"> as it concerns the intersection of Christianity and paganism?</w:t>
            </w:r>
          </w:p>
        </w:tc>
        <w:tc>
          <w:tcPr>
            <w:tcW w:w="4326" w:type="dxa"/>
            <w:shd w:val="clear" w:color="auto" w:fill="auto"/>
          </w:tcPr>
          <w:p w14:paraId="759082A5" w14:textId="571DF971" w:rsidR="00FF2905" w:rsidRPr="00A04E58" w:rsidRDefault="00FF2905" w:rsidP="00FF2905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4E58">
              <w:rPr>
                <w:rFonts w:asciiTheme="minorHAnsi" w:hAnsiTheme="minorHAnsi"/>
                <w:sz w:val="20"/>
                <w:szCs w:val="20"/>
              </w:rPr>
              <w:t xml:space="preserve">Where and how does </w:t>
            </w:r>
            <w:r w:rsidRPr="00A04E58">
              <w:rPr>
                <w:rFonts w:asciiTheme="minorHAnsi" w:hAnsiTheme="minorHAnsi"/>
                <w:i/>
                <w:iCs/>
                <w:sz w:val="20"/>
                <w:szCs w:val="20"/>
              </w:rPr>
              <w:t>Beowulf</w:t>
            </w:r>
            <w:r w:rsidRPr="00A04E58">
              <w:rPr>
                <w:rFonts w:asciiTheme="minorHAnsi" w:hAnsiTheme="minorHAnsi"/>
                <w:sz w:val="20"/>
                <w:szCs w:val="20"/>
              </w:rPr>
              <w:t xml:space="preserve"> exhibit a tension between its pagan past and Christian present? How does the author attempt to resolve the tension?</w:t>
            </w:r>
          </w:p>
        </w:tc>
      </w:tr>
      <w:tr w:rsidR="00FF2905" w:rsidRPr="00D5423D" w14:paraId="5C5D2387" w14:textId="77777777" w:rsidTr="0063000E">
        <w:trPr>
          <w:cantSplit/>
          <w:trHeight w:val="262"/>
        </w:trPr>
        <w:tc>
          <w:tcPr>
            <w:tcW w:w="5605" w:type="dxa"/>
            <w:gridSpan w:val="3"/>
            <w:shd w:val="clear" w:color="auto" w:fill="auto"/>
          </w:tcPr>
          <w:p w14:paraId="60CFE08C" w14:textId="22CD79B9" w:rsidR="00FF2905" w:rsidRPr="00A04E58" w:rsidRDefault="00FF2905" w:rsidP="00FF2905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A04E58">
              <w:rPr>
                <w:rFonts w:asciiTheme="minorHAnsi" w:hAnsiTheme="minorHAnsi"/>
                <w:sz w:val="20"/>
                <w:szCs w:val="20"/>
              </w:rPr>
              <w:t xml:space="preserve">Anglo-Saxon (Old English) is Germanic in origin and significantly different from Modern English in appearance, sound, and structure. </w:t>
            </w:r>
          </w:p>
        </w:tc>
        <w:tc>
          <w:tcPr>
            <w:tcW w:w="4554" w:type="dxa"/>
            <w:gridSpan w:val="5"/>
            <w:shd w:val="clear" w:color="auto" w:fill="auto"/>
          </w:tcPr>
          <w:p w14:paraId="21E6396C" w14:textId="1EC2EAAA" w:rsidR="00FF2905" w:rsidRPr="00A04E58" w:rsidRDefault="00FF2905" w:rsidP="00FF2905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4E58">
              <w:rPr>
                <w:rFonts w:asciiTheme="minorHAnsi" w:hAnsiTheme="minorHAnsi"/>
                <w:sz w:val="20"/>
                <w:szCs w:val="20"/>
              </w:rPr>
              <w:t>What is the linguistic genealogy of Old English? Where does it come from?</w:t>
            </w:r>
          </w:p>
        </w:tc>
        <w:tc>
          <w:tcPr>
            <w:tcW w:w="4326" w:type="dxa"/>
            <w:shd w:val="clear" w:color="auto" w:fill="auto"/>
          </w:tcPr>
          <w:p w14:paraId="1835A08E" w14:textId="1D0FDEA0" w:rsidR="00FF2905" w:rsidRPr="00A04E58" w:rsidRDefault="00FF2905" w:rsidP="00FF2905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4E58">
              <w:rPr>
                <w:rFonts w:asciiTheme="minorHAnsi" w:hAnsiTheme="minorHAnsi"/>
                <w:sz w:val="20"/>
                <w:szCs w:val="20"/>
              </w:rPr>
              <w:t>How does the sight, sound, and structure of Old English affect our experience of Anglo-Saxon literature? What is lost in the translation to modern English and what is retained?</w:t>
            </w:r>
          </w:p>
        </w:tc>
      </w:tr>
      <w:tr w:rsidR="00FF2905" w:rsidRPr="00D5423D" w14:paraId="26439046" w14:textId="77777777" w:rsidTr="00DD16BD">
        <w:trPr>
          <w:cantSplit/>
          <w:trHeight w:val="262"/>
        </w:trPr>
        <w:tc>
          <w:tcPr>
            <w:tcW w:w="7555" w:type="dxa"/>
            <w:gridSpan w:val="5"/>
            <w:shd w:val="clear" w:color="auto" w:fill="D9D9D9" w:themeFill="background1" w:themeFillShade="D9"/>
          </w:tcPr>
          <w:p w14:paraId="5F84D90E" w14:textId="77777777" w:rsidR="00FF2905" w:rsidRDefault="00FF2905" w:rsidP="00FF2905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Critical Content: My students will KNOW…</w:t>
            </w:r>
          </w:p>
        </w:tc>
        <w:tc>
          <w:tcPr>
            <w:tcW w:w="6930" w:type="dxa"/>
            <w:gridSpan w:val="4"/>
            <w:shd w:val="clear" w:color="auto" w:fill="D9D9D9" w:themeFill="background1" w:themeFillShade="D9"/>
          </w:tcPr>
          <w:p w14:paraId="0687E407" w14:textId="77777777" w:rsidR="00FF2905" w:rsidRDefault="00FF2905" w:rsidP="00FF2905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Key Skills: My students will be able to (DO)…</w:t>
            </w:r>
          </w:p>
        </w:tc>
      </w:tr>
      <w:tr w:rsidR="00FF2905" w:rsidRPr="00D5423D" w14:paraId="785A5D8E" w14:textId="77777777" w:rsidTr="00DD16BD">
        <w:trPr>
          <w:cantSplit/>
          <w:trHeight w:val="1038"/>
        </w:trPr>
        <w:tc>
          <w:tcPr>
            <w:tcW w:w="7555" w:type="dxa"/>
            <w:gridSpan w:val="5"/>
            <w:shd w:val="clear" w:color="auto" w:fill="auto"/>
          </w:tcPr>
          <w:p w14:paraId="70C3F7B2" w14:textId="68C958EE" w:rsidR="00FF2905" w:rsidRDefault="00FF2905" w:rsidP="00FF290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basic history of the Anglo-Saxon settlement of England and the development of Old English.</w:t>
            </w:r>
          </w:p>
          <w:p w14:paraId="43BA6382" w14:textId="0AA06CDE" w:rsidR="00FF2905" w:rsidRDefault="00FF2905" w:rsidP="00FF290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history and influence of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Beowulf </w:t>
            </w:r>
            <w:r>
              <w:rPr>
                <w:rFonts w:asciiTheme="minorHAnsi" w:hAnsiTheme="minorHAnsi"/>
                <w:sz w:val="20"/>
                <w:szCs w:val="20"/>
              </w:rPr>
              <w:t>as the oldest surviving Germanic epic.</w:t>
            </w:r>
          </w:p>
          <w:p w14:paraId="477D25F6" w14:textId="564D5E8E" w:rsidR="00FF2905" w:rsidRDefault="00FF2905" w:rsidP="00FF290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plot, setting, characters, structure, and themes of </w:t>
            </w:r>
            <w:r w:rsidRPr="002A0DBD">
              <w:rPr>
                <w:rFonts w:asciiTheme="minorHAnsi" w:hAnsiTheme="minorHAnsi"/>
                <w:i/>
                <w:iCs/>
                <w:sz w:val="20"/>
                <w:szCs w:val="20"/>
              </w:rPr>
              <w:t>Beowulf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D7659E2" w14:textId="30E636E0" w:rsidR="00FF2905" w:rsidRDefault="00FF2905" w:rsidP="00FF290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status of Bede’s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Ecclesiastical History of the English People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as one of our earliest sources of English history. </w:t>
            </w:r>
          </w:p>
          <w:p w14:paraId="48C813E7" w14:textId="43CDA076" w:rsidR="00FF2905" w:rsidRDefault="00FF2905" w:rsidP="00FF290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The content, theme, and structure of “The Seafarer.”</w:t>
            </w:r>
          </w:p>
          <w:p w14:paraId="104279FF" w14:textId="7C0EF80D" w:rsidR="00FF2905" w:rsidRDefault="00FF2905" w:rsidP="00FF290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story of Caedmon, his significance as the first known Anglo-Saxon poet, and the subject matter of his hymn. </w:t>
            </w:r>
          </w:p>
          <w:p w14:paraId="7013CF59" w14:textId="77777777" w:rsidR="00FF2905" w:rsidRDefault="00FF2905" w:rsidP="00FF290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distinguishing characteristics of Anglo-Saxon literature.</w:t>
            </w:r>
          </w:p>
          <w:p w14:paraId="09029BF5" w14:textId="2FF33662" w:rsidR="00FF2905" w:rsidRPr="00E852E4" w:rsidRDefault="00FF2905" w:rsidP="00FF290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definitions of critical vocabulary words related to the Anglo-Saxon Period.</w:t>
            </w:r>
          </w:p>
        </w:tc>
        <w:tc>
          <w:tcPr>
            <w:tcW w:w="6930" w:type="dxa"/>
            <w:gridSpan w:val="4"/>
            <w:shd w:val="clear" w:color="auto" w:fill="auto"/>
          </w:tcPr>
          <w:p w14:paraId="5F35F3FF" w14:textId="7D886B43" w:rsidR="00FF2905" w:rsidRDefault="00FF2905" w:rsidP="00FF290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Discuss the plot, setting, characters, themes, and structure of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Beowulf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 </w:t>
            </w:r>
          </w:p>
          <w:p w14:paraId="321054C1" w14:textId="11C5A502" w:rsidR="00FF2905" w:rsidRDefault="00FF2905" w:rsidP="00FF290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Describe the historical significance and literary legacy of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Beowulf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as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work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of epic literature. </w:t>
            </w:r>
          </w:p>
          <w:p w14:paraId="1CE012A9" w14:textId="4410D92F" w:rsidR="00FF2905" w:rsidRDefault="00FF2905" w:rsidP="00FF290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Identify and describe the distinguishing characteristics of Anglo-Saxon literature. </w:t>
            </w:r>
          </w:p>
          <w:p w14:paraId="0C5577B5" w14:textId="77777777" w:rsidR="00FF2905" w:rsidRDefault="00FF2905" w:rsidP="00FF290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Read, memorize, and recite</w:t>
            </w:r>
            <w:r w:rsidRPr="00E852E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literature</w:t>
            </w:r>
            <w:r w:rsidRPr="00E852E4">
              <w:rPr>
                <w:rFonts w:asciiTheme="minorHAnsi" w:hAnsiTheme="minorHAnsi"/>
                <w:sz w:val="20"/>
                <w:szCs w:val="20"/>
              </w:rPr>
              <w:t xml:space="preserve"> in Old English. </w:t>
            </w:r>
          </w:p>
          <w:p w14:paraId="4425C744" w14:textId="42628659" w:rsidR="00FF2905" w:rsidRPr="00E852E4" w:rsidRDefault="00FF2905" w:rsidP="00FF290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Use critical vocabulary words related to the Anglo-Saxon period in literature when analyzing and discussing texts. </w:t>
            </w:r>
          </w:p>
        </w:tc>
      </w:tr>
      <w:tr w:rsidR="00FF2905" w:rsidRPr="00D5423D" w14:paraId="270C9863" w14:textId="77777777" w:rsidTr="007B3EE3">
        <w:trPr>
          <w:cantSplit/>
          <w:trHeight w:val="190"/>
        </w:trPr>
        <w:tc>
          <w:tcPr>
            <w:tcW w:w="14485" w:type="dxa"/>
            <w:gridSpan w:val="9"/>
            <w:shd w:val="clear" w:color="auto" w:fill="D9D9D9" w:themeFill="background1" w:themeFillShade="D9"/>
          </w:tcPr>
          <w:p w14:paraId="3DC41955" w14:textId="77777777" w:rsidR="00FF2905" w:rsidRPr="005E2492" w:rsidRDefault="00FF2905" w:rsidP="00FF2905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Perfor</w:t>
            </w:r>
            <w:r w:rsidRPr="00C9355D">
              <w:rPr>
                <w:b/>
                <w:sz w:val="20"/>
                <w:szCs w:val="20"/>
              </w:rPr>
              <w:t xml:space="preserve">mance Assessment: </w:t>
            </w:r>
            <w:r w:rsidRPr="00C9355D">
              <w:rPr>
                <w:i/>
                <w:sz w:val="20"/>
                <w:szCs w:val="20"/>
              </w:rPr>
              <w:t>The capstone/summative assessment for this unit.</w:t>
            </w:r>
          </w:p>
        </w:tc>
      </w:tr>
      <w:tr w:rsidR="00FF2905" w:rsidRPr="00D5423D" w14:paraId="7FAA7ADD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293EE4E2" w14:textId="77777777" w:rsidR="00FF2905" w:rsidRPr="001F1B36" w:rsidRDefault="00FF2905" w:rsidP="00FF2905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Claims: </w:t>
            </w:r>
          </w:p>
          <w:p w14:paraId="6CDF808D" w14:textId="77777777" w:rsidR="00FF2905" w:rsidRDefault="00FF2905" w:rsidP="00FF2905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>(Key generalization(s) to be mastered and demonstrated through the capstone assessment.)</w:t>
            </w:r>
          </w:p>
        </w:tc>
        <w:tc>
          <w:tcPr>
            <w:tcW w:w="10980" w:type="dxa"/>
            <w:gridSpan w:val="7"/>
            <w:shd w:val="clear" w:color="auto" w:fill="auto"/>
          </w:tcPr>
          <w:p w14:paraId="555381E1" w14:textId="15C05F7D" w:rsidR="00FF2905" w:rsidRPr="00621D5A" w:rsidRDefault="00FF2905" w:rsidP="00FF2905">
            <w:pPr>
              <w:ind w:left="0" w:firstLine="0"/>
              <w:rPr>
                <w:sz w:val="20"/>
                <w:szCs w:val="20"/>
              </w:rPr>
            </w:pPr>
            <w:r w:rsidRPr="00621D5A">
              <w:rPr>
                <w:rFonts w:asciiTheme="minorHAnsi" w:hAnsiTheme="minorHAnsi"/>
                <w:sz w:val="20"/>
                <w:szCs w:val="20"/>
              </w:rPr>
              <w:t>Anglo-Saxon (Old English) is Germanic in origin and significantly different from Modern English in appearance, sound, and structure.</w:t>
            </w:r>
          </w:p>
        </w:tc>
      </w:tr>
      <w:tr w:rsidR="00FF2905" w:rsidRPr="00D5423D" w14:paraId="050CEDFA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4A38603A" w14:textId="77777777" w:rsidR="00FF2905" w:rsidRPr="001F1B36" w:rsidRDefault="00FF2905" w:rsidP="00FF2905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Stimulus Material:</w:t>
            </w:r>
          </w:p>
          <w:p w14:paraId="6FD0794B" w14:textId="77777777" w:rsidR="00FF2905" w:rsidRDefault="00FF2905" w:rsidP="00FF2905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20"/>
              </w:rPr>
              <w:t>(Engaging scenario that includes role, audience, goal/outcome and explicitly connects the key generalization)</w:t>
            </w:r>
          </w:p>
        </w:tc>
        <w:tc>
          <w:tcPr>
            <w:tcW w:w="10980" w:type="dxa"/>
            <w:gridSpan w:val="7"/>
            <w:shd w:val="clear" w:color="auto" w:fill="auto"/>
          </w:tcPr>
          <w:p w14:paraId="6AAC3F40" w14:textId="77777777" w:rsidR="00FF2905" w:rsidRPr="00621D5A" w:rsidRDefault="00FF2905" w:rsidP="00FF2905">
            <w:pPr>
              <w:ind w:left="0" w:firstLine="0"/>
              <w:rPr>
                <w:sz w:val="20"/>
                <w:szCs w:val="20"/>
              </w:rPr>
            </w:pPr>
            <w:r w:rsidRPr="00621D5A">
              <w:rPr>
                <w:sz w:val="20"/>
                <w:szCs w:val="20"/>
              </w:rPr>
              <w:t>Old English copies of the following texts:</w:t>
            </w:r>
          </w:p>
          <w:p w14:paraId="62441369" w14:textId="77777777" w:rsidR="00FF2905" w:rsidRPr="00621D5A" w:rsidRDefault="00FF2905" w:rsidP="00FF290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21D5A">
              <w:rPr>
                <w:i/>
                <w:iCs/>
                <w:sz w:val="20"/>
                <w:szCs w:val="20"/>
              </w:rPr>
              <w:t>Beowulf</w:t>
            </w:r>
            <w:r w:rsidRPr="00621D5A">
              <w:rPr>
                <w:sz w:val="20"/>
                <w:szCs w:val="20"/>
              </w:rPr>
              <w:t>, lines 1-11</w:t>
            </w:r>
          </w:p>
          <w:p w14:paraId="71774B15" w14:textId="1EA37B74" w:rsidR="00FF2905" w:rsidRPr="00621D5A" w:rsidRDefault="00FF2905" w:rsidP="00FF290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21D5A">
              <w:rPr>
                <w:sz w:val="20"/>
                <w:szCs w:val="20"/>
              </w:rPr>
              <w:t>“Our Father”</w:t>
            </w:r>
          </w:p>
          <w:p w14:paraId="7FFA462A" w14:textId="11BAFA40" w:rsidR="00FF2905" w:rsidRPr="00621D5A" w:rsidRDefault="00FF2905" w:rsidP="00FF290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21D5A">
              <w:rPr>
                <w:sz w:val="20"/>
                <w:szCs w:val="20"/>
              </w:rPr>
              <w:t>“Caedmon’s Hymn”</w:t>
            </w:r>
          </w:p>
          <w:p w14:paraId="02DCE819" w14:textId="77777777" w:rsidR="00FF2905" w:rsidRPr="00621D5A" w:rsidRDefault="00FF2905" w:rsidP="00FF2905">
            <w:pPr>
              <w:ind w:left="0" w:firstLine="0"/>
              <w:rPr>
                <w:sz w:val="20"/>
                <w:szCs w:val="20"/>
              </w:rPr>
            </w:pPr>
            <w:r w:rsidRPr="00621D5A">
              <w:rPr>
                <w:sz w:val="20"/>
                <w:szCs w:val="20"/>
              </w:rPr>
              <w:t>YouTube links to recitations:</w:t>
            </w:r>
          </w:p>
          <w:p w14:paraId="35F92B35" w14:textId="36941C7E" w:rsidR="00FF2905" w:rsidRPr="00621D5A" w:rsidRDefault="00FF2905" w:rsidP="00FF290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21D5A">
              <w:rPr>
                <w:sz w:val="20"/>
                <w:szCs w:val="20"/>
              </w:rPr>
              <w:t xml:space="preserve">Beowulf: The Epic in Performance - Benjamin </w:t>
            </w:r>
            <w:proofErr w:type="spellStart"/>
            <w:r w:rsidRPr="00621D5A">
              <w:rPr>
                <w:sz w:val="20"/>
                <w:szCs w:val="20"/>
              </w:rPr>
              <w:t>Bagby</w:t>
            </w:r>
            <w:proofErr w:type="spellEnd"/>
            <w:r w:rsidRPr="00621D5A">
              <w:rPr>
                <w:sz w:val="20"/>
                <w:szCs w:val="20"/>
              </w:rPr>
              <w:t xml:space="preserve">, </w:t>
            </w:r>
            <w:proofErr w:type="gramStart"/>
            <w:r w:rsidRPr="00621D5A">
              <w:rPr>
                <w:sz w:val="20"/>
                <w:szCs w:val="20"/>
              </w:rPr>
              <w:t>voice</w:t>
            </w:r>
            <w:proofErr w:type="gramEnd"/>
            <w:r w:rsidRPr="00621D5A">
              <w:rPr>
                <w:sz w:val="20"/>
                <w:szCs w:val="20"/>
              </w:rPr>
              <w:t xml:space="preserve"> and medieval harp, </w:t>
            </w:r>
            <w:r w:rsidRPr="00621D5A">
              <w:t xml:space="preserve"> </w:t>
            </w:r>
            <w:hyperlink r:id="rId10" w:history="1">
              <w:r w:rsidRPr="00621D5A">
                <w:rPr>
                  <w:rStyle w:val="Hyperlink"/>
                  <w:sz w:val="20"/>
                  <w:szCs w:val="20"/>
                </w:rPr>
                <w:t>https://youtu.be/2WcIK_8f7oQ</w:t>
              </w:r>
            </w:hyperlink>
            <w:r w:rsidRPr="00621D5A">
              <w:rPr>
                <w:sz w:val="20"/>
                <w:szCs w:val="20"/>
              </w:rPr>
              <w:t xml:space="preserve"> </w:t>
            </w:r>
          </w:p>
          <w:p w14:paraId="2A2A70DD" w14:textId="25046DE8" w:rsidR="00FF2905" w:rsidRPr="00621D5A" w:rsidRDefault="00FF2905" w:rsidP="00FF290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21D5A">
              <w:rPr>
                <w:sz w:val="20"/>
                <w:szCs w:val="20"/>
              </w:rPr>
              <w:t xml:space="preserve">Beowulf (Old English), </w:t>
            </w:r>
            <w:r w:rsidRPr="00621D5A">
              <w:t xml:space="preserve"> </w:t>
            </w:r>
            <w:hyperlink r:id="rId11" w:history="1">
              <w:r w:rsidRPr="00621D5A">
                <w:rPr>
                  <w:rStyle w:val="Hyperlink"/>
                  <w:sz w:val="20"/>
                  <w:szCs w:val="20"/>
                </w:rPr>
                <w:t>https://youtu.be/bLKDasq65q0</w:t>
              </w:r>
            </w:hyperlink>
            <w:r w:rsidRPr="00621D5A">
              <w:rPr>
                <w:sz w:val="20"/>
                <w:szCs w:val="20"/>
              </w:rPr>
              <w:t xml:space="preserve"> </w:t>
            </w:r>
          </w:p>
          <w:p w14:paraId="10152A9F" w14:textId="2F6079F5" w:rsidR="00FF2905" w:rsidRPr="00621D5A" w:rsidRDefault="00FF2905" w:rsidP="00FF290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21D5A">
              <w:rPr>
                <w:sz w:val="20"/>
                <w:szCs w:val="20"/>
              </w:rPr>
              <w:t>Caedmon’s Hymn (Spoken in Old English),</w:t>
            </w:r>
            <w:r w:rsidRPr="00621D5A">
              <w:t xml:space="preserve">  </w:t>
            </w:r>
            <w:hyperlink r:id="rId12" w:history="1">
              <w:r w:rsidRPr="00621D5A">
                <w:rPr>
                  <w:rStyle w:val="Hyperlink"/>
                  <w:sz w:val="20"/>
                  <w:szCs w:val="20"/>
                </w:rPr>
                <w:t>https://youtu.be/049PnnCEYNs</w:t>
              </w:r>
            </w:hyperlink>
            <w:r w:rsidRPr="00621D5A">
              <w:t xml:space="preserve"> </w:t>
            </w:r>
          </w:p>
          <w:p w14:paraId="2BCA257D" w14:textId="26BF5D10" w:rsidR="00FF2905" w:rsidRPr="00621D5A" w:rsidRDefault="00FF2905" w:rsidP="00FF290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21D5A">
              <w:rPr>
                <w:sz w:val="20"/>
                <w:szCs w:val="20"/>
              </w:rPr>
              <w:t xml:space="preserve">Reading of The Lord's Prayer in Modern, Middle, and Old English, </w:t>
            </w:r>
            <w:hyperlink r:id="rId13" w:history="1">
              <w:r w:rsidRPr="00621D5A">
                <w:rPr>
                  <w:rStyle w:val="Hyperlink"/>
                  <w:sz w:val="20"/>
                  <w:szCs w:val="20"/>
                </w:rPr>
                <w:t>https://youtu.be/2gy82lniAUA</w:t>
              </w:r>
            </w:hyperlink>
            <w:r w:rsidRPr="00621D5A">
              <w:rPr>
                <w:sz w:val="20"/>
                <w:szCs w:val="20"/>
              </w:rPr>
              <w:t xml:space="preserve"> </w:t>
            </w:r>
          </w:p>
        </w:tc>
      </w:tr>
      <w:tr w:rsidR="00FF2905" w:rsidRPr="00D5423D" w14:paraId="01E99566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5C1240D2" w14:textId="77777777" w:rsidR="00FF2905" w:rsidRPr="001F1B36" w:rsidRDefault="00FF2905" w:rsidP="00FF2905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Product/Evidence:</w:t>
            </w:r>
          </w:p>
          <w:p w14:paraId="434DB08D" w14:textId="77777777" w:rsidR="00FF2905" w:rsidRDefault="00FF2905" w:rsidP="00FF2905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>(Expected product from students)</w:t>
            </w:r>
          </w:p>
        </w:tc>
        <w:tc>
          <w:tcPr>
            <w:tcW w:w="10980" w:type="dxa"/>
            <w:gridSpan w:val="7"/>
            <w:shd w:val="clear" w:color="auto" w:fill="auto"/>
          </w:tcPr>
          <w:p w14:paraId="167AD928" w14:textId="61D04C0E" w:rsidR="00FF2905" w:rsidRPr="00621D5A" w:rsidRDefault="00FF2905" w:rsidP="00FF2905">
            <w:pPr>
              <w:ind w:left="0" w:firstLine="0"/>
              <w:rPr>
                <w:sz w:val="20"/>
                <w:szCs w:val="20"/>
              </w:rPr>
            </w:pPr>
            <w:r w:rsidRPr="00621D5A">
              <w:rPr>
                <w:sz w:val="20"/>
                <w:szCs w:val="20"/>
              </w:rPr>
              <w:t xml:space="preserve">Students will memorize and recite in Old English </w:t>
            </w:r>
            <w:r w:rsidR="008C4D33" w:rsidRPr="00621D5A">
              <w:rPr>
                <w:sz w:val="20"/>
                <w:szCs w:val="20"/>
              </w:rPr>
              <w:t xml:space="preserve">the opening 4 lines of </w:t>
            </w:r>
            <w:r w:rsidR="008C4D33" w:rsidRPr="00621D5A">
              <w:rPr>
                <w:i/>
                <w:iCs/>
                <w:sz w:val="20"/>
                <w:szCs w:val="20"/>
              </w:rPr>
              <w:t xml:space="preserve">Beowulf </w:t>
            </w:r>
            <w:r w:rsidR="008C4D33" w:rsidRPr="00621D5A">
              <w:rPr>
                <w:sz w:val="20"/>
                <w:szCs w:val="20"/>
              </w:rPr>
              <w:t xml:space="preserve">and either </w:t>
            </w:r>
            <w:r w:rsidR="004E45B5" w:rsidRPr="00621D5A">
              <w:rPr>
                <w:sz w:val="20"/>
                <w:szCs w:val="20"/>
              </w:rPr>
              <w:t>“Caedmon’s Hymn” or “Our Father” (The Lord’s Prayer)</w:t>
            </w:r>
            <w:r w:rsidRPr="00621D5A">
              <w:rPr>
                <w:sz w:val="20"/>
                <w:szCs w:val="20"/>
              </w:rPr>
              <w:t xml:space="preserve">. </w:t>
            </w:r>
          </w:p>
        </w:tc>
      </w:tr>
      <w:tr w:rsidR="00FF2905" w:rsidRPr="00D5423D" w14:paraId="32A1547A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79151091" w14:textId="77777777" w:rsidR="00FF2905" w:rsidRPr="001F1B36" w:rsidRDefault="00FF2905" w:rsidP="00FF2905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Differentiation:</w:t>
            </w:r>
          </w:p>
          <w:p w14:paraId="38297274" w14:textId="77777777" w:rsidR="00FF2905" w:rsidRDefault="00FF2905" w:rsidP="00FF2905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20"/>
              </w:rPr>
              <w:t>(Multiple modes for student expression)</w:t>
            </w:r>
          </w:p>
        </w:tc>
        <w:tc>
          <w:tcPr>
            <w:tcW w:w="10980" w:type="dxa"/>
            <w:gridSpan w:val="7"/>
            <w:shd w:val="clear" w:color="auto" w:fill="auto"/>
          </w:tcPr>
          <w:p w14:paraId="2918AC93" w14:textId="39DFBABE" w:rsidR="00FF2905" w:rsidRPr="00621D5A" w:rsidRDefault="00FF2905" w:rsidP="00FF2905">
            <w:pPr>
              <w:ind w:left="0" w:firstLine="0"/>
              <w:rPr>
                <w:sz w:val="20"/>
                <w:szCs w:val="20"/>
              </w:rPr>
            </w:pPr>
            <w:r w:rsidRPr="00621D5A">
              <w:rPr>
                <w:sz w:val="20"/>
                <w:szCs w:val="20"/>
              </w:rPr>
              <w:t>N/A</w:t>
            </w:r>
          </w:p>
        </w:tc>
      </w:tr>
      <w:tr w:rsidR="00FF2905" w:rsidRPr="00D5423D" w14:paraId="19712359" w14:textId="77777777" w:rsidTr="00123782">
        <w:trPr>
          <w:cantSplit/>
          <w:trHeight w:val="190"/>
        </w:trPr>
        <w:tc>
          <w:tcPr>
            <w:tcW w:w="14485" w:type="dxa"/>
            <w:gridSpan w:val="9"/>
            <w:shd w:val="clear" w:color="auto" w:fill="D9D9D9" w:themeFill="background1" w:themeFillShade="D9"/>
          </w:tcPr>
          <w:p w14:paraId="72329453" w14:textId="77777777" w:rsidR="00FF2905" w:rsidRDefault="00FF2905" w:rsidP="00FF2905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Supporting Texts</w:t>
            </w:r>
          </w:p>
        </w:tc>
      </w:tr>
      <w:tr w:rsidR="00FF2905" w:rsidRPr="00D5423D" w14:paraId="0BCBCD5D" w14:textId="77777777" w:rsidTr="006B52E7">
        <w:trPr>
          <w:cantSplit/>
          <w:trHeight w:val="190"/>
        </w:trPr>
        <w:tc>
          <w:tcPr>
            <w:tcW w:w="7242" w:type="dxa"/>
            <w:gridSpan w:val="4"/>
            <w:shd w:val="clear" w:color="auto" w:fill="auto"/>
          </w:tcPr>
          <w:p w14:paraId="2465D617" w14:textId="77777777" w:rsidR="00FF2905" w:rsidRDefault="00FF2905" w:rsidP="00FF2905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Primary </w:t>
            </w:r>
          </w:p>
          <w:p w14:paraId="71D2F224" w14:textId="77777777" w:rsidR="00FF2905" w:rsidRPr="00D64351" w:rsidRDefault="00FF2905" w:rsidP="00FF2905">
            <w:pPr>
              <w:ind w:left="0"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64351">
              <w:rPr>
                <w:bCs/>
                <w:i/>
                <w:iCs/>
                <w:sz w:val="20"/>
                <w:szCs w:val="20"/>
              </w:rPr>
              <w:t>(Fiction, Poetry, Drama, Creative Nonfiction, Historical Documents)</w:t>
            </w:r>
          </w:p>
        </w:tc>
        <w:tc>
          <w:tcPr>
            <w:tcW w:w="7243" w:type="dxa"/>
            <w:gridSpan w:val="5"/>
            <w:shd w:val="clear" w:color="auto" w:fill="auto"/>
          </w:tcPr>
          <w:p w14:paraId="44A03B59" w14:textId="77777777" w:rsidR="00FF2905" w:rsidRDefault="00FF2905" w:rsidP="00FF2905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Secondary </w:t>
            </w:r>
          </w:p>
          <w:p w14:paraId="5211B14E" w14:textId="77777777" w:rsidR="00FF2905" w:rsidRPr="00D64351" w:rsidRDefault="00FF2905" w:rsidP="00FF2905">
            <w:pPr>
              <w:ind w:left="0"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64351">
              <w:rPr>
                <w:bCs/>
                <w:i/>
                <w:iCs/>
                <w:sz w:val="20"/>
                <w:szCs w:val="20"/>
              </w:rPr>
              <w:t>(Information, Academic Research, Literary Criticism)</w:t>
            </w:r>
          </w:p>
        </w:tc>
      </w:tr>
      <w:tr w:rsidR="00FF2905" w:rsidRPr="00D5423D" w14:paraId="174D8CEB" w14:textId="77777777" w:rsidTr="006B52E7">
        <w:trPr>
          <w:cantSplit/>
          <w:trHeight w:val="190"/>
        </w:trPr>
        <w:tc>
          <w:tcPr>
            <w:tcW w:w="7242" w:type="dxa"/>
            <w:gridSpan w:val="4"/>
            <w:shd w:val="clear" w:color="auto" w:fill="auto"/>
          </w:tcPr>
          <w:p w14:paraId="71673799" w14:textId="77777777" w:rsidR="00FF2905" w:rsidRPr="00621D5A" w:rsidRDefault="00FF2905" w:rsidP="00FF2905">
            <w:pPr>
              <w:ind w:left="0" w:firstLine="0"/>
              <w:rPr>
                <w:bCs/>
                <w:sz w:val="20"/>
                <w:szCs w:val="20"/>
              </w:rPr>
            </w:pPr>
            <w:r w:rsidRPr="00621D5A">
              <w:rPr>
                <w:bCs/>
                <w:i/>
                <w:iCs/>
                <w:sz w:val="20"/>
                <w:szCs w:val="20"/>
              </w:rPr>
              <w:t xml:space="preserve">Beowulf </w:t>
            </w:r>
          </w:p>
          <w:p w14:paraId="472EFA5C" w14:textId="77777777" w:rsidR="00FF2905" w:rsidRPr="00621D5A" w:rsidRDefault="00FF2905" w:rsidP="00FF2905">
            <w:pPr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621D5A">
              <w:rPr>
                <w:bCs/>
                <w:i/>
                <w:iCs/>
                <w:sz w:val="20"/>
                <w:szCs w:val="20"/>
              </w:rPr>
              <w:t>The Ecclesiastical History of the English People</w:t>
            </w:r>
          </w:p>
          <w:p w14:paraId="233E85F9" w14:textId="77777777" w:rsidR="00FF2905" w:rsidRPr="00621D5A" w:rsidRDefault="00FF2905" w:rsidP="00FF2905">
            <w:pPr>
              <w:ind w:left="0" w:firstLine="0"/>
              <w:rPr>
                <w:bCs/>
                <w:sz w:val="20"/>
                <w:szCs w:val="20"/>
              </w:rPr>
            </w:pPr>
            <w:r w:rsidRPr="00621D5A">
              <w:rPr>
                <w:bCs/>
                <w:sz w:val="20"/>
                <w:szCs w:val="20"/>
              </w:rPr>
              <w:t>“Caedmon’s Hymn”</w:t>
            </w:r>
          </w:p>
          <w:p w14:paraId="440D424B" w14:textId="77777777" w:rsidR="00FF2905" w:rsidRPr="00621D5A" w:rsidRDefault="00FF2905" w:rsidP="00FF2905">
            <w:pPr>
              <w:ind w:left="0" w:firstLine="0"/>
              <w:rPr>
                <w:bCs/>
                <w:sz w:val="20"/>
                <w:szCs w:val="20"/>
              </w:rPr>
            </w:pPr>
            <w:r w:rsidRPr="00621D5A">
              <w:rPr>
                <w:bCs/>
                <w:sz w:val="20"/>
                <w:szCs w:val="20"/>
              </w:rPr>
              <w:t>“The Lord’s Prayer”</w:t>
            </w:r>
          </w:p>
          <w:p w14:paraId="4B54FABB" w14:textId="77777777" w:rsidR="00FF2905" w:rsidRDefault="00FF2905" w:rsidP="00FF2905">
            <w:pPr>
              <w:ind w:left="0" w:firstLine="0"/>
              <w:rPr>
                <w:bCs/>
                <w:sz w:val="20"/>
                <w:szCs w:val="20"/>
              </w:rPr>
            </w:pPr>
            <w:r w:rsidRPr="00621D5A">
              <w:rPr>
                <w:bCs/>
                <w:sz w:val="20"/>
                <w:szCs w:val="20"/>
              </w:rPr>
              <w:t>“The Seafarer”</w:t>
            </w:r>
          </w:p>
          <w:p w14:paraId="24921BF7" w14:textId="1D1D4DAA" w:rsidR="0058581F" w:rsidRPr="0058581F" w:rsidRDefault="0058581F" w:rsidP="00FF2905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English Literature, </w:t>
            </w:r>
            <w:r>
              <w:rPr>
                <w:bCs/>
                <w:sz w:val="20"/>
                <w:szCs w:val="20"/>
              </w:rPr>
              <w:t xml:space="preserve">A </w:t>
            </w:r>
            <w:proofErr w:type="spellStart"/>
            <w:r>
              <w:rPr>
                <w:bCs/>
                <w:sz w:val="20"/>
                <w:szCs w:val="20"/>
              </w:rPr>
              <w:t>Beka</w:t>
            </w:r>
            <w:proofErr w:type="spellEnd"/>
          </w:p>
        </w:tc>
        <w:tc>
          <w:tcPr>
            <w:tcW w:w="7243" w:type="dxa"/>
            <w:gridSpan w:val="5"/>
            <w:shd w:val="clear" w:color="auto" w:fill="auto"/>
          </w:tcPr>
          <w:p w14:paraId="14478888" w14:textId="799C47EA" w:rsidR="00FF2905" w:rsidRPr="00621D5A" w:rsidRDefault="001246BA" w:rsidP="00FF2905">
            <w:pPr>
              <w:ind w:left="0" w:firstLine="0"/>
              <w:rPr>
                <w:bCs/>
                <w:sz w:val="20"/>
                <w:szCs w:val="20"/>
              </w:rPr>
            </w:pPr>
            <w:r w:rsidRPr="00621D5A">
              <w:rPr>
                <w:bCs/>
                <w:sz w:val="20"/>
                <w:szCs w:val="20"/>
              </w:rPr>
              <w:t>Tolkien, “</w:t>
            </w:r>
            <w:r w:rsidRPr="00621D5A">
              <w:rPr>
                <w:bCs/>
                <w:i/>
                <w:iCs/>
                <w:sz w:val="20"/>
                <w:szCs w:val="20"/>
              </w:rPr>
              <w:t>Beowulf</w:t>
            </w:r>
            <w:r w:rsidRPr="00621D5A">
              <w:rPr>
                <w:bCs/>
                <w:sz w:val="20"/>
                <w:szCs w:val="20"/>
              </w:rPr>
              <w:t>: The Monsters and the Critics”</w:t>
            </w:r>
          </w:p>
        </w:tc>
      </w:tr>
    </w:tbl>
    <w:p w14:paraId="3CD1736F" w14:textId="1BE9A661" w:rsidR="001648D2" w:rsidRDefault="001648D2" w:rsidP="00FE673D">
      <w:pPr>
        <w:ind w:left="0" w:firstLine="0"/>
      </w:pPr>
    </w:p>
    <w:p w14:paraId="6DA0A922" w14:textId="47856BA5" w:rsidR="00E62D66" w:rsidRDefault="00E62D66" w:rsidP="00FE673D">
      <w:pPr>
        <w:ind w:left="0" w:firstLine="0"/>
      </w:pPr>
    </w:p>
    <w:p w14:paraId="647F812A" w14:textId="0A8B1B80" w:rsidR="00E62D66" w:rsidRDefault="00E62D66" w:rsidP="00FE673D">
      <w:pPr>
        <w:ind w:left="0" w:firstLine="0"/>
      </w:pPr>
    </w:p>
    <w:p w14:paraId="15AABEEA" w14:textId="77777777" w:rsidR="00E62D66" w:rsidRDefault="00E62D66" w:rsidP="00FE673D">
      <w:pPr>
        <w:ind w:left="0" w:firstLine="0"/>
      </w:pPr>
    </w:p>
    <w:tbl>
      <w:tblPr>
        <w:tblpPr w:leftFromText="180" w:rightFromText="180" w:vertAnchor="text" w:horzAnchor="margin" w:tblpY="42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695"/>
        <w:gridCol w:w="11790"/>
      </w:tblGrid>
      <w:tr w:rsidR="00AD4313" w:rsidRPr="001F1B36" w14:paraId="1B8A3A2C" w14:textId="77777777" w:rsidTr="007E2FB4">
        <w:tc>
          <w:tcPr>
            <w:tcW w:w="14485" w:type="dxa"/>
            <w:gridSpan w:val="2"/>
            <w:shd w:val="clear" w:color="auto" w:fill="D9D9D9" w:themeFill="background1" w:themeFillShade="D9"/>
            <w:noWrap/>
          </w:tcPr>
          <w:p w14:paraId="1C524769" w14:textId="77777777" w:rsidR="00AD4313" w:rsidRPr="001F1B36" w:rsidRDefault="00AD4313" w:rsidP="00B3411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Learning Experience #1</w:t>
            </w:r>
          </w:p>
        </w:tc>
      </w:tr>
      <w:tr w:rsidR="007E2FB4" w:rsidRPr="001F1B36" w14:paraId="0EEFB77E" w14:textId="77777777" w:rsidTr="008C1A63">
        <w:tc>
          <w:tcPr>
            <w:tcW w:w="2695" w:type="dxa"/>
            <w:shd w:val="clear" w:color="auto" w:fill="D9D9D9"/>
            <w:noWrap/>
          </w:tcPr>
          <w:p w14:paraId="20E67836" w14:textId="77777777" w:rsidR="007E2FB4" w:rsidRPr="001F1B36" w:rsidRDefault="007E2FB4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1790" w:type="dxa"/>
            <w:shd w:val="clear" w:color="auto" w:fill="auto"/>
            <w:noWrap/>
          </w:tcPr>
          <w:p w14:paraId="449E7B5F" w14:textId="08393F27" w:rsidR="007E2FB4" w:rsidRPr="007E2FB4" w:rsidRDefault="007E2FB4" w:rsidP="005D1E3A">
            <w:pPr>
              <w:ind w:left="0" w:firstLine="0"/>
              <w:rPr>
                <w:bCs/>
                <w:sz w:val="20"/>
                <w:szCs w:val="20"/>
              </w:rPr>
            </w:pPr>
          </w:p>
        </w:tc>
      </w:tr>
      <w:tr w:rsidR="007E2FB4" w:rsidRPr="001F1B36" w14:paraId="721270D8" w14:textId="77777777" w:rsidTr="005201A2">
        <w:tc>
          <w:tcPr>
            <w:tcW w:w="2695" w:type="dxa"/>
            <w:shd w:val="clear" w:color="auto" w:fill="D9D9D9"/>
            <w:noWrap/>
          </w:tcPr>
          <w:p w14:paraId="1D5F174B" w14:textId="77777777" w:rsidR="007E2FB4" w:rsidRDefault="007E2FB4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</w:t>
            </w:r>
          </w:p>
        </w:tc>
        <w:tc>
          <w:tcPr>
            <w:tcW w:w="11790" w:type="dxa"/>
            <w:shd w:val="clear" w:color="auto" w:fill="auto"/>
            <w:noWrap/>
          </w:tcPr>
          <w:p w14:paraId="640D6CC3" w14:textId="17386278" w:rsidR="007E2FB4" w:rsidRPr="001F1B36" w:rsidRDefault="007E2FB4" w:rsidP="005D1E3A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5D1E3A" w:rsidRPr="001F1B36" w14:paraId="3F5F5134" w14:textId="77777777" w:rsidTr="007E2FB4">
        <w:tc>
          <w:tcPr>
            <w:tcW w:w="2695" w:type="dxa"/>
            <w:shd w:val="clear" w:color="auto" w:fill="D9D9D9"/>
            <w:noWrap/>
          </w:tcPr>
          <w:p w14:paraId="487FFFE9" w14:textId="77777777" w:rsidR="005D1E3A" w:rsidRPr="001F1B36" w:rsidRDefault="005D1E3A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Description/Overview:</w:t>
            </w:r>
          </w:p>
        </w:tc>
        <w:tc>
          <w:tcPr>
            <w:tcW w:w="11790" w:type="dxa"/>
            <w:shd w:val="clear" w:color="auto" w:fill="auto"/>
            <w:noWrap/>
          </w:tcPr>
          <w:p w14:paraId="718967C8" w14:textId="692666A0" w:rsidR="005D1E3A" w:rsidRPr="00F9557D" w:rsidRDefault="005D1E3A" w:rsidP="00AD4313">
            <w:pPr>
              <w:ind w:left="288" w:hanging="288"/>
              <w:rPr>
                <w:sz w:val="20"/>
                <w:szCs w:val="20"/>
              </w:rPr>
            </w:pPr>
          </w:p>
        </w:tc>
      </w:tr>
      <w:tr w:rsidR="00AD4313" w:rsidRPr="001F1B36" w14:paraId="5EB4E030" w14:textId="77777777" w:rsidTr="007E2FB4">
        <w:tc>
          <w:tcPr>
            <w:tcW w:w="2695" w:type="dxa"/>
            <w:shd w:val="clear" w:color="auto" w:fill="D9D9D9"/>
            <w:noWrap/>
          </w:tcPr>
          <w:p w14:paraId="46BB00F2" w14:textId="77777777" w:rsidR="00AD4313" w:rsidRPr="001F1B36" w:rsidRDefault="00AD4313" w:rsidP="00AD4313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b/>
                <w:sz w:val="20"/>
                <w:szCs w:val="20"/>
              </w:rPr>
              <w:t>Generalization Connection</w:t>
            </w:r>
            <w:r w:rsidR="005D1E3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  <w:noWrap/>
          </w:tcPr>
          <w:p w14:paraId="0F202194" w14:textId="013C0632" w:rsidR="003E1A63" w:rsidRPr="003E1A63" w:rsidRDefault="003E1A63" w:rsidP="009D6BD1">
            <w:pPr>
              <w:ind w:left="288" w:hanging="288"/>
              <w:rPr>
                <w:sz w:val="20"/>
                <w:szCs w:val="20"/>
              </w:rPr>
            </w:pPr>
          </w:p>
        </w:tc>
      </w:tr>
      <w:tr w:rsidR="00AD4313" w:rsidRPr="001F1B36" w14:paraId="68302815" w14:textId="77777777" w:rsidTr="007E2FB4">
        <w:tc>
          <w:tcPr>
            <w:tcW w:w="2695" w:type="dxa"/>
            <w:shd w:val="clear" w:color="auto" w:fill="D9D9D9"/>
            <w:noWrap/>
          </w:tcPr>
          <w:p w14:paraId="5C097ED5" w14:textId="77777777" w:rsidR="00AD4313" w:rsidRPr="001F1B36" w:rsidRDefault="00AD4313" w:rsidP="00AD4313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b/>
                <w:sz w:val="20"/>
                <w:szCs w:val="20"/>
              </w:rPr>
              <w:t>Teacher Resources:</w:t>
            </w:r>
          </w:p>
        </w:tc>
        <w:tc>
          <w:tcPr>
            <w:tcW w:w="11790" w:type="dxa"/>
            <w:shd w:val="clear" w:color="auto" w:fill="auto"/>
            <w:noWrap/>
          </w:tcPr>
          <w:p w14:paraId="735392B5" w14:textId="53CCBE5F" w:rsidR="004612DB" w:rsidRPr="00AE3FD9" w:rsidRDefault="004612DB" w:rsidP="00AD4313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4313" w:rsidRPr="001F1B36" w14:paraId="1AED741A" w14:textId="77777777" w:rsidTr="007E2FB4">
        <w:tc>
          <w:tcPr>
            <w:tcW w:w="2695" w:type="dxa"/>
            <w:shd w:val="clear" w:color="auto" w:fill="D9D9D9"/>
            <w:noWrap/>
          </w:tcPr>
          <w:p w14:paraId="1A7E9110" w14:textId="77777777" w:rsidR="00AD4313" w:rsidRPr="001F1B36" w:rsidRDefault="00AD4313" w:rsidP="00AD4313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b/>
                <w:sz w:val="20"/>
                <w:szCs w:val="20"/>
              </w:rPr>
              <w:t>Student Resources:</w:t>
            </w:r>
          </w:p>
        </w:tc>
        <w:tc>
          <w:tcPr>
            <w:tcW w:w="11790" w:type="dxa"/>
            <w:shd w:val="clear" w:color="auto" w:fill="auto"/>
            <w:noWrap/>
          </w:tcPr>
          <w:p w14:paraId="048FC7B7" w14:textId="70B0136E" w:rsidR="00AD4313" w:rsidRPr="001D5260" w:rsidRDefault="00AD4313" w:rsidP="00AD4313">
            <w:pPr>
              <w:ind w:left="288" w:hanging="288"/>
              <w:rPr>
                <w:sz w:val="20"/>
                <w:szCs w:val="20"/>
              </w:rPr>
            </w:pPr>
          </w:p>
        </w:tc>
      </w:tr>
      <w:tr w:rsidR="00AD4313" w:rsidRPr="001F1B36" w14:paraId="0EACF320" w14:textId="77777777" w:rsidTr="007E2FB4">
        <w:tc>
          <w:tcPr>
            <w:tcW w:w="2695" w:type="dxa"/>
            <w:shd w:val="clear" w:color="auto" w:fill="D9D9D9"/>
            <w:noWrap/>
          </w:tcPr>
          <w:p w14:paraId="228BBAE6" w14:textId="77777777" w:rsidR="00AD4313" w:rsidRPr="001F1B36" w:rsidRDefault="00AD4313" w:rsidP="00AD4313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b/>
                <w:sz w:val="20"/>
                <w:szCs w:val="20"/>
              </w:rPr>
              <w:t>Critical Content</w:t>
            </w:r>
            <w:r w:rsidR="005D1E3A">
              <w:rPr>
                <w:b/>
                <w:sz w:val="20"/>
                <w:szCs w:val="20"/>
              </w:rPr>
              <w:t xml:space="preserve"> (KNOW)</w:t>
            </w:r>
            <w:r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</w:tcPr>
          <w:p w14:paraId="658DDEE5" w14:textId="2DE669C2" w:rsidR="00AD4313" w:rsidRPr="00A112D8" w:rsidRDefault="00AD4313" w:rsidP="004C26C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4313" w:rsidRPr="001F1B36" w14:paraId="29161D04" w14:textId="77777777" w:rsidTr="007E2FB4">
        <w:tc>
          <w:tcPr>
            <w:tcW w:w="2695" w:type="dxa"/>
            <w:shd w:val="clear" w:color="auto" w:fill="D9D9D9"/>
            <w:noWrap/>
          </w:tcPr>
          <w:p w14:paraId="1BF7D6BD" w14:textId="77777777" w:rsidR="00AD4313" w:rsidRPr="001F1B36" w:rsidRDefault="00AD4313" w:rsidP="00AD4313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b/>
                <w:sz w:val="20"/>
                <w:szCs w:val="20"/>
              </w:rPr>
              <w:t>Key Skills</w:t>
            </w:r>
            <w:r w:rsidR="005D1E3A">
              <w:rPr>
                <w:b/>
                <w:sz w:val="20"/>
                <w:szCs w:val="20"/>
              </w:rPr>
              <w:t xml:space="preserve"> (DO)</w:t>
            </w:r>
            <w:r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</w:tcPr>
          <w:p w14:paraId="0DF5C869" w14:textId="7D45F74D" w:rsidR="00C43278" w:rsidRPr="00E77007" w:rsidRDefault="00C43278" w:rsidP="00E77007">
            <w:pPr>
              <w:numPr>
                <w:ilvl w:val="0"/>
                <w:numId w:val="9"/>
              </w:numPr>
              <w:ind w:left="288" w:hanging="288"/>
              <w:rPr>
                <w:sz w:val="20"/>
                <w:szCs w:val="20"/>
              </w:rPr>
            </w:pPr>
          </w:p>
        </w:tc>
      </w:tr>
      <w:tr w:rsidR="005D1E3A" w:rsidRPr="001F1B36" w14:paraId="3F93784E" w14:textId="77777777" w:rsidTr="007E2FB4">
        <w:tc>
          <w:tcPr>
            <w:tcW w:w="2695" w:type="dxa"/>
            <w:shd w:val="clear" w:color="auto" w:fill="D9D9D9"/>
            <w:noWrap/>
          </w:tcPr>
          <w:p w14:paraId="5063F71F" w14:textId="77777777" w:rsidR="005D1E3A" w:rsidRPr="001F1B36" w:rsidRDefault="005D1E3A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Assessment:</w:t>
            </w:r>
          </w:p>
        </w:tc>
        <w:tc>
          <w:tcPr>
            <w:tcW w:w="11790" w:type="dxa"/>
            <w:shd w:val="clear" w:color="auto" w:fill="auto"/>
          </w:tcPr>
          <w:p w14:paraId="260C43D8" w14:textId="72DD87FE" w:rsidR="00CB79B1" w:rsidRPr="00E77007" w:rsidRDefault="00CB79B1" w:rsidP="00E77007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</w:p>
        </w:tc>
      </w:tr>
      <w:tr w:rsidR="008B5D3C" w:rsidRPr="001F1B36" w14:paraId="69FD6877" w14:textId="77777777" w:rsidTr="00B95892">
        <w:tc>
          <w:tcPr>
            <w:tcW w:w="14485" w:type="dxa"/>
            <w:gridSpan w:val="2"/>
            <w:shd w:val="clear" w:color="auto" w:fill="D9D9D9"/>
            <w:noWrap/>
          </w:tcPr>
          <w:p w14:paraId="177B2314" w14:textId="77777777" w:rsidR="008B5D3C" w:rsidRPr="007E2FB4" w:rsidRDefault="008B5D3C" w:rsidP="007E2FB4">
            <w:pPr>
              <w:ind w:left="0"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7E2FB4">
              <w:rPr>
                <w:bCs/>
                <w:i/>
                <w:iCs/>
                <w:sz w:val="20"/>
                <w:szCs w:val="20"/>
              </w:rPr>
              <w:t>Lesson Plan and Instructor Notes</w:t>
            </w:r>
          </w:p>
        </w:tc>
      </w:tr>
      <w:tr w:rsidR="00DE28B0" w:rsidRPr="001F1B36" w14:paraId="3A4568DD" w14:textId="77777777" w:rsidTr="007E2FB4">
        <w:tc>
          <w:tcPr>
            <w:tcW w:w="2695" w:type="dxa"/>
            <w:tcBorders>
              <w:bottom w:val="nil"/>
            </w:tcBorders>
            <w:shd w:val="clear" w:color="auto" w:fill="D9D9D9"/>
            <w:noWrap/>
          </w:tcPr>
          <w:p w14:paraId="399D91E5" w14:textId="0A9D0D18" w:rsidR="004950E8" w:rsidRPr="00F46447" w:rsidRDefault="00B938CB" w:rsidP="00F4743E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Preview</w:t>
            </w:r>
          </w:p>
        </w:tc>
        <w:tc>
          <w:tcPr>
            <w:tcW w:w="11790" w:type="dxa"/>
            <w:shd w:val="clear" w:color="auto" w:fill="auto"/>
          </w:tcPr>
          <w:p w14:paraId="6CF2D0E9" w14:textId="37B70825" w:rsidR="00DE28B0" w:rsidRPr="0025231B" w:rsidRDefault="00DE28B0" w:rsidP="00DE28B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B2499A" w:rsidRPr="001F1B36" w14:paraId="05186312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13D4C79F" w14:textId="6E983541" w:rsidR="00B2499A" w:rsidRPr="00F46447" w:rsidRDefault="00B2499A" w:rsidP="00F46447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</w:t>
            </w:r>
          </w:p>
        </w:tc>
        <w:tc>
          <w:tcPr>
            <w:tcW w:w="11790" w:type="dxa"/>
            <w:vMerge w:val="restart"/>
            <w:shd w:val="clear" w:color="auto" w:fill="auto"/>
          </w:tcPr>
          <w:p w14:paraId="64FAD05D" w14:textId="77A19EEB" w:rsidR="00B118DA" w:rsidRPr="00B118DA" w:rsidRDefault="00B118DA" w:rsidP="005910C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B2499A" w:rsidRPr="001F1B36" w14:paraId="741B7545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139D5081" w14:textId="77777777" w:rsidR="00B2499A" w:rsidRPr="00F46447" w:rsidRDefault="00B2499A" w:rsidP="00F46447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</w:t>
            </w:r>
          </w:p>
        </w:tc>
        <w:tc>
          <w:tcPr>
            <w:tcW w:w="11790" w:type="dxa"/>
            <w:vMerge/>
            <w:shd w:val="clear" w:color="auto" w:fill="auto"/>
          </w:tcPr>
          <w:p w14:paraId="152629BA" w14:textId="51EED5D8" w:rsidR="00B2499A" w:rsidRPr="00590B7E" w:rsidRDefault="00B2499A" w:rsidP="00363F02">
            <w:pPr>
              <w:ind w:left="0"/>
              <w:rPr>
                <w:sz w:val="20"/>
                <w:szCs w:val="20"/>
              </w:rPr>
            </w:pPr>
          </w:p>
        </w:tc>
      </w:tr>
      <w:tr w:rsidR="00B2499A" w:rsidRPr="001F1B36" w14:paraId="185F3C35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5C6EDAD1" w14:textId="77777777" w:rsidR="00B2499A" w:rsidRPr="00BA5325" w:rsidRDefault="00B2499A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</w:t>
            </w:r>
          </w:p>
        </w:tc>
        <w:tc>
          <w:tcPr>
            <w:tcW w:w="11790" w:type="dxa"/>
            <w:vMerge/>
            <w:shd w:val="clear" w:color="auto" w:fill="auto"/>
          </w:tcPr>
          <w:p w14:paraId="23CD5C6B" w14:textId="205AF07E" w:rsidR="00B2499A" w:rsidRPr="001F1B36" w:rsidRDefault="00B2499A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B2499A" w:rsidRPr="001F1B36" w14:paraId="7EE89311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18956DBC" w14:textId="77777777" w:rsidR="00B2499A" w:rsidRPr="00BA5325" w:rsidRDefault="00B2499A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</w:t>
            </w:r>
          </w:p>
        </w:tc>
        <w:tc>
          <w:tcPr>
            <w:tcW w:w="11790" w:type="dxa"/>
            <w:vMerge/>
            <w:shd w:val="clear" w:color="auto" w:fill="auto"/>
          </w:tcPr>
          <w:p w14:paraId="379F8CC8" w14:textId="77777777" w:rsidR="00B2499A" w:rsidRPr="001F1B36" w:rsidRDefault="00B2499A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5323F" w:rsidRPr="001F1B36" w14:paraId="289E31DF" w14:textId="77777777" w:rsidTr="00997F8B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3B5EFF24" w14:textId="30E1B632" w:rsidR="0065323F" w:rsidRPr="00A5637C" w:rsidRDefault="00896B99" w:rsidP="00896B99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D1E3A">
              <w:rPr>
                <w:sz w:val="20"/>
                <w:szCs w:val="20"/>
              </w:rPr>
              <w:t>Assign</w:t>
            </w:r>
          </w:p>
        </w:tc>
        <w:tc>
          <w:tcPr>
            <w:tcW w:w="11790" w:type="dxa"/>
            <w:shd w:val="clear" w:color="auto" w:fill="auto"/>
          </w:tcPr>
          <w:p w14:paraId="466EED9B" w14:textId="48E09C58" w:rsidR="0065323F" w:rsidRPr="001F1B36" w:rsidRDefault="0065323F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5323F" w:rsidRPr="001F1B36" w14:paraId="02A38A1F" w14:textId="77777777" w:rsidTr="00997F8B">
        <w:tc>
          <w:tcPr>
            <w:tcW w:w="2695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</w:tcPr>
          <w:p w14:paraId="57EBF454" w14:textId="2FAB5011" w:rsidR="0065323F" w:rsidRPr="00F46447" w:rsidRDefault="000C604E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D1E3A">
              <w:rPr>
                <w:sz w:val="20"/>
                <w:szCs w:val="20"/>
              </w:rPr>
              <w:t>Close</w:t>
            </w:r>
          </w:p>
        </w:tc>
        <w:tc>
          <w:tcPr>
            <w:tcW w:w="11790" w:type="dxa"/>
            <w:shd w:val="clear" w:color="auto" w:fill="auto"/>
          </w:tcPr>
          <w:p w14:paraId="12091CD3" w14:textId="6BDAC1A5" w:rsidR="0065323F" w:rsidRPr="001F1B36" w:rsidRDefault="0065323F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56F674F8" w14:textId="77777777" w:rsidR="007E2FB4" w:rsidRDefault="007E2FB4" w:rsidP="001F1B36">
      <w:pPr>
        <w:ind w:left="0" w:firstLine="0"/>
      </w:pPr>
    </w:p>
    <w:p w14:paraId="47F2204B" w14:textId="77777777" w:rsidR="00FA3B88" w:rsidRPr="00AD4313" w:rsidRDefault="00FA3B88" w:rsidP="001F1B36">
      <w:pPr>
        <w:ind w:left="0" w:firstLine="0"/>
      </w:pPr>
    </w:p>
    <w:p w14:paraId="2DFD417E" w14:textId="77777777" w:rsidR="007E2FB4" w:rsidRDefault="007E2FB4" w:rsidP="001F1B36">
      <w:pPr>
        <w:ind w:left="0" w:firstLine="0"/>
        <w:rPr>
          <w:sz w:val="20"/>
          <w:szCs w:val="20"/>
        </w:rPr>
      </w:pPr>
    </w:p>
    <w:p w14:paraId="67C64B6C" w14:textId="77777777" w:rsidR="00FA3B88" w:rsidRPr="001F1B36" w:rsidRDefault="00FA3B88" w:rsidP="001F1B36">
      <w:pPr>
        <w:ind w:left="0" w:firstLine="0"/>
        <w:rPr>
          <w:sz w:val="20"/>
          <w:szCs w:val="20"/>
        </w:rPr>
      </w:pPr>
    </w:p>
    <w:p w14:paraId="18CEF298" w14:textId="1EFD174C" w:rsidR="001F1B36" w:rsidRDefault="001F1B36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6E739347" w14:textId="2B6B9776" w:rsidR="00C36734" w:rsidRDefault="00C36734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599E4848" w14:textId="58DF84C8" w:rsidR="000E6C2D" w:rsidRDefault="000E6C2D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11F5DF13" w14:textId="30835A74" w:rsidR="007B76F6" w:rsidRDefault="007B76F6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3A31EE21" w14:textId="14E3DBCA" w:rsidR="007B76F6" w:rsidRDefault="007B76F6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04738517" w14:textId="77777777" w:rsidR="006A5C0E" w:rsidRDefault="006A5C0E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sectPr w:rsidR="006A5C0E" w:rsidSect="00F656DB">
      <w:headerReference w:type="default" r:id="rId14"/>
      <w:pgSz w:w="15840" w:h="12240" w:orient="landscape"/>
      <w:pgMar w:top="720" w:right="720" w:bottom="720" w:left="720" w:header="720" w:footer="6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6573" w14:textId="77777777" w:rsidR="002F40D4" w:rsidRDefault="002F40D4" w:rsidP="00F36A58">
      <w:r>
        <w:separator/>
      </w:r>
    </w:p>
  </w:endnote>
  <w:endnote w:type="continuationSeparator" w:id="0">
    <w:p w14:paraId="0F828A0B" w14:textId="77777777" w:rsidR="002F40D4" w:rsidRDefault="002F40D4" w:rsidP="00F36A58">
      <w:r>
        <w:continuationSeparator/>
      </w:r>
    </w:p>
  </w:endnote>
  <w:endnote w:type="continuationNotice" w:id="1">
    <w:p w14:paraId="143C1F03" w14:textId="77777777" w:rsidR="002F40D4" w:rsidRDefault="002F4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0D171" w14:textId="77777777" w:rsidR="002F40D4" w:rsidRDefault="002F40D4" w:rsidP="00F36A58">
      <w:r>
        <w:separator/>
      </w:r>
    </w:p>
  </w:footnote>
  <w:footnote w:type="continuationSeparator" w:id="0">
    <w:p w14:paraId="46355A11" w14:textId="77777777" w:rsidR="002F40D4" w:rsidRDefault="002F40D4" w:rsidP="00F36A58">
      <w:r>
        <w:continuationSeparator/>
      </w:r>
    </w:p>
  </w:footnote>
  <w:footnote w:type="continuationNotice" w:id="1">
    <w:p w14:paraId="5F8FC09C" w14:textId="77777777" w:rsidR="002F40D4" w:rsidRDefault="002F4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645E" w14:textId="77777777" w:rsidR="003E71AB" w:rsidRPr="005A6DFB" w:rsidRDefault="003E71AB" w:rsidP="003E71AB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39ED0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A03BE"/>
    <w:multiLevelType w:val="hybridMultilevel"/>
    <w:tmpl w:val="B57E13A6"/>
    <w:lvl w:ilvl="0" w:tplc="0B7AA0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E16"/>
    <w:multiLevelType w:val="hybridMultilevel"/>
    <w:tmpl w:val="3F36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E0141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B33588"/>
    <w:multiLevelType w:val="hybridMultilevel"/>
    <w:tmpl w:val="6C1607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370882"/>
    <w:multiLevelType w:val="hybridMultilevel"/>
    <w:tmpl w:val="BC3E1FCC"/>
    <w:lvl w:ilvl="0" w:tplc="E0A478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F2DE3"/>
    <w:multiLevelType w:val="hybridMultilevel"/>
    <w:tmpl w:val="AE800AA6"/>
    <w:lvl w:ilvl="0" w:tplc="493842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2363A"/>
    <w:multiLevelType w:val="hybridMultilevel"/>
    <w:tmpl w:val="36CA6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924F4B"/>
    <w:multiLevelType w:val="hybridMultilevel"/>
    <w:tmpl w:val="8AE62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A232C"/>
    <w:multiLevelType w:val="hybridMultilevel"/>
    <w:tmpl w:val="FE9C6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E1B01"/>
    <w:multiLevelType w:val="hybridMultilevel"/>
    <w:tmpl w:val="3FE6C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A091F"/>
    <w:multiLevelType w:val="hybridMultilevel"/>
    <w:tmpl w:val="0E7AD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E0406"/>
    <w:multiLevelType w:val="hybridMultilevel"/>
    <w:tmpl w:val="31A4A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BF3666"/>
    <w:multiLevelType w:val="hybridMultilevel"/>
    <w:tmpl w:val="5E8E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E4035"/>
    <w:multiLevelType w:val="hybridMultilevel"/>
    <w:tmpl w:val="08D8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74C94"/>
    <w:multiLevelType w:val="hybridMultilevel"/>
    <w:tmpl w:val="8334C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82B10"/>
    <w:multiLevelType w:val="hybridMultilevel"/>
    <w:tmpl w:val="84A8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B0D23"/>
    <w:multiLevelType w:val="hybridMultilevel"/>
    <w:tmpl w:val="1826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2BE5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55249"/>
    <w:multiLevelType w:val="hybridMultilevel"/>
    <w:tmpl w:val="8F2C2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A004F"/>
    <w:multiLevelType w:val="hybridMultilevel"/>
    <w:tmpl w:val="956CC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3B626E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2716A7"/>
    <w:multiLevelType w:val="hybridMultilevel"/>
    <w:tmpl w:val="4764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33066"/>
    <w:multiLevelType w:val="hybridMultilevel"/>
    <w:tmpl w:val="BC083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2830C5"/>
    <w:multiLevelType w:val="hybridMultilevel"/>
    <w:tmpl w:val="5F026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BC3BCF"/>
    <w:multiLevelType w:val="hybridMultilevel"/>
    <w:tmpl w:val="532E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92670"/>
    <w:multiLevelType w:val="hybridMultilevel"/>
    <w:tmpl w:val="955C7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B53489"/>
    <w:multiLevelType w:val="hybridMultilevel"/>
    <w:tmpl w:val="BFAC9C34"/>
    <w:lvl w:ilvl="0" w:tplc="434C11F8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44D0E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41243C"/>
    <w:multiLevelType w:val="hybridMultilevel"/>
    <w:tmpl w:val="B564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713750">
    <w:abstractNumId w:val="0"/>
  </w:num>
  <w:num w:numId="2" w16cid:durableId="644509413">
    <w:abstractNumId w:val="19"/>
  </w:num>
  <w:num w:numId="3" w16cid:durableId="1953048665">
    <w:abstractNumId w:val="23"/>
  </w:num>
  <w:num w:numId="4" w16cid:durableId="1037200897">
    <w:abstractNumId w:val="22"/>
  </w:num>
  <w:num w:numId="5" w16cid:durableId="1880433637">
    <w:abstractNumId w:val="27"/>
  </w:num>
  <w:num w:numId="6" w16cid:durableId="1122504790">
    <w:abstractNumId w:val="3"/>
  </w:num>
  <w:num w:numId="7" w16cid:durableId="730344142">
    <w:abstractNumId w:val="20"/>
  </w:num>
  <w:num w:numId="8" w16cid:durableId="559170689">
    <w:abstractNumId w:val="25"/>
  </w:num>
  <w:num w:numId="9" w16cid:durableId="1269655374">
    <w:abstractNumId w:val="7"/>
  </w:num>
  <w:num w:numId="10" w16cid:durableId="1310210555">
    <w:abstractNumId w:val="4"/>
  </w:num>
  <w:num w:numId="11" w16cid:durableId="693505365">
    <w:abstractNumId w:val="17"/>
  </w:num>
  <w:num w:numId="12" w16cid:durableId="1716730588">
    <w:abstractNumId w:val="16"/>
  </w:num>
  <w:num w:numId="13" w16cid:durableId="1501120883">
    <w:abstractNumId w:val="15"/>
  </w:num>
  <w:num w:numId="14" w16cid:durableId="1630549879">
    <w:abstractNumId w:val="24"/>
  </w:num>
  <w:num w:numId="15" w16cid:durableId="263732713">
    <w:abstractNumId w:val="12"/>
  </w:num>
  <w:num w:numId="16" w16cid:durableId="91169594">
    <w:abstractNumId w:val="21"/>
  </w:num>
  <w:num w:numId="17" w16cid:durableId="2136292536">
    <w:abstractNumId w:val="2"/>
  </w:num>
  <w:num w:numId="18" w16cid:durableId="803081703">
    <w:abstractNumId w:val="9"/>
  </w:num>
  <w:num w:numId="19" w16cid:durableId="2036493623">
    <w:abstractNumId w:val="11"/>
  </w:num>
  <w:num w:numId="20" w16cid:durableId="1358122959">
    <w:abstractNumId w:val="14"/>
  </w:num>
  <w:num w:numId="21" w16cid:durableId="654987762">
    <w:abstractNumId w:val="1"/>
  </w:num>
  <w:num w:numId="22" w16cid:durableId="1494837035">
    <w:abstractNumId w:val="26"/>
  </w:num>
  <w:num w:numId="23" w16cid:durableId="1184131250">
    <w:abstractNumId w:val="8"/>
  </w:num>
  <w:num w:numId="24" w16cid:durableId="1553156434">
    <w:abstractNumId w:val="6"/>
  </w:num>
  <w:num w:numId="25" w16cid:durableId="209541536">
    <w:abstractNumId w:val="13"/>
  </w:num>
  <w:num w:numId="26" w16cid:durableId="585261496">
    <w:abstractNumId w:val="28"/>
  </w:num>
  <w:num w:numId="27" w16cid:durableId="1157184733">
    <w:abstractNumId w:val="18"/>
  </w:num>
  <w:num w:numId="28" w16cid:durableId="1153064575">
    <w:abstractNumId w:val="5"/>
  </w:num>
  <w:num w:numId="29" w16cid:durableId="188536930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EC"/>
    <w:rsid w:val="000005FE"/>
    <w:rsid w:val="000007FD"/>
    <w:rsid w:val="000008B3"/>
    <w:rsid w:val="0000149A"/>
    <w:rsid w:val="00002FFA"/>
    <w:rsid w:val="0000317B"/>
    <w:rsid w:val="000063C0"/>
    <w:rsid w:val="00006D85"/>
    <w:rsid w:val="00013E2F"/>
    <w:rsid w:val="00015D6B"/>
    <w:rsid w:val="00015DAD"/>
    <w:rsid w:val="00016DBE"/>
    <w:rsid w:val="00016F99"/>
    <w:rsid w:val="00020286"/>
    <w:rsid w:val="0002512F"/>
    <w:rsid w:val="000256D3"/>
    <w:rsid w:val="00026330"/>
    <w:rsid w:val="00026510"/>
    <w:rsid w:val="00027AE2"/>
    <w:rsid w:val="0003198A"/>
    <w:rsid w:val="00032BB0"/>
    <w:rsid w:val="00033BAB"/>
    <w:rsid w:val="00035C3E"/>
    <w:rsid w:val="000400E8"/>
    <w:rsid w:val="0004015C"/>
    <w:rsid w:val="000446D1"/>
    <w:rsid w:val="000470FE"/>
    <w:rsid w:val="000473A7"/>
    <w:rsid w:val="000476E3"/>
    <w:rsid w:val="000529DD"/>
    <w:rsid w:val="00055E7F"/>
    <w:rsid w:val="00055F09"/>
    <w:rsid w:val="00056BBA"/>
    <w:rsid w:val="00056F00"/>
    <w:rsid w:val="000611A3"/>
    <w:rsid w:val="00063E99"/>
    <w:rsid w:val="00065846"/>
    <w:rsid w:val="00065DD3"/>
    <w:rsid w:val="00067B4C"/>
    <w:rsid w:val="000728AC"/>
    <w:rsid w:val="000747EA"/>
    <w:rsid w:val="00076E63"/>
    <w:rsid w:val="00082143"/>
    <w:rsid w:val="00083419"/>
    <w:rsid w:val="000849B5"/>
    <w:rsid w:val="00084A4F"/>
    <w:rsid w:val="000910A8"/>
    <w:rsid w:val="00091C07"/>
    <w:rsid w:val="00097045"/>
    <w:rsid w:val="000A19C9"/>
    <w:rsid w:val="000A2FA3"/>
    <w:rsid w:val="000A315A"/>
    <w:rsid w:val="000A495E"/>
    <w:rsid w:val="000A5AF6"/>
    <w:rsid w:val="000A6E78"/>
    <w:rsid w:val="000B0277"/>
    <w:rsid w:val="000B0B84"/>
    <w:rsid w:val="000B0D21"/>
    <w:rsid w:val="000B215C"/>
    <w:rsid w:val="000B2D43"/>
    <w:rsid w:val="000B3191"/>
    <w:rsid w:val="000B3FAE"/>
    <w:rsid w:val="000B44B7"/>
    <w:rsid w:val="000B5B68"/>
    <w:rsid w:val="000B64E4"/>
    <w:rsid w:val="000C0D32"/>
    <w:rsid w:val="000C229A"/>
    <w:rsid w:val="000C2337"/>
    <w:rsid w:val="000C282D"/>
    <w:rsid w:val="000C52F7"/>
    <w:rsid w:val="000C604E"/>
    <w:rsid w:val="000C64DC"/>
    <w:rsid w:val="000C7F87"/>
    <w:rsid w:val="000D0895"/>
    <w:rsid w:val="000D089A"/>
    <w:rsid w:val="000D2207"/>
    <w:rsid w:val="000D222C"/>
    <w:rsid w:val="000D2958"/>
    <w:rsid w:val="000D5C25"/>
    <w:rsid w:val="000D7C7F"/>
    <w:rsid w:val="000E3DCC"/>
    <w:rsid w:val="000E4F7F"/>
    <w:rsid w:val="000E50A9"/>
    <w:rsid w:val="000E54AC"/>
    <w:rsid w:val="000E64D3"/>
    <w:rsid w:val="000E6BAA"/>
    <w:rsid w:val="000E6C2D"/>
    <w:rsid w:val="000E74E5"/>
    <w:rsid w:val="000E7B41"/>
    <w:rsid w:val="000E7E98"/>
    <w:rsid w:val="000F01AA"/>
    <w:rsid w:val="000F0F06"/>
    <w:rsid w:val="000F15C2"/>
    <w:rsid w:val="000F523E"/>
    <w:rsid w:val="000F56D7"/>
    <w:rsid w:val="000F6F5B"/>
    <w:rsid w:val="00101271"/>
    <w:rsid w:val="001012CC"/>
    <w:rsid w:val="00102D58"/>
    <w:rsid w:val="001041FC"/>
    <w:rsid w:val="001045D8"/>
    <w:rsid w:val="00104FE9"/>
    <w:rsid w:val="0010552C"/>
    <w:rsid w:val="00105EFA"/>
    <w:rsid w:val="001063DA"/>
    <w:rsid w:val="001065C6"/>
    <w:rsid w:val="001071C2"/>
    <w:rsid w:val="00107623"/>
    <w:rsid w:val="001118D1"/>
    <w:rsid w:val="001119A1"/>
    <w:rsid w:val="00111AE3"/>
    <w:rsid w:val="00112135"/>
    <w:rsid w:val="0011270D"/>
    <w:rsid w:val="00122021"/>
    <w:rsid w:val="0012396D"/>
    <w:rsid w:val="001246BA"/>
    <w:rsid w:val="00125489"/>
    <w:rsid w:val="00125E85"/>
    <w:rsid w:val="00131BB5"/>
    <w:rsid w:val="00133BF9"/>
    <w:rsid w:val="00133DD1"/>
    <w:rsid w:val="001341AD"/>
    <w:rsid w:val="0013710B"/>
    <w:rsid w:val="00140EF6"/>
    <w:rsid w:val="001415C1"/>
    <w:rsid w:val="00141888"/>
    <w:rsid w:val="00141EA5"/>
    <w:rsid w:val="001437F9"/>
    <w:rsid w:val="00144939"/>
    <w:rsid w:val="00144EFA"/>
    <w:rsid w:val="001464B7"/>
    <w:rsid w:val="001471A5"/>
    <w:rsid w:val="001473AA"/>
    <w:rsid w:val="0014751D"/>
    <w:rsid w:val="00147A32"/>
    <w:rsid w:val="001506B7"/>
    <w:rsid w:val="0015158D"/>
    <w:rsid w:val="00153510"/>
    <w:rsid w:val="00154AC8"/>
    <w:rsid w:val="00154ECB"/>
    <w:rsid w:val="00155549"/>
    <w:rsid w:val="0015590F"/>
    <w:rsid w:val="00155DE7"/>
    <w:rsid w:val="001573DB"/>
    <w:rsid w:val="00160518"/>
    <w:rsid w:val="001606B6"/>
    <w:rsid w:val="001646D2"/>
    <w:rsid w:val="001648D2"/>
    <w:rsid w:val="0016614F"/>
    <w:rsid w:val="0016652A"/>
    <w:rsid w:val="00167860"/>
    <w:rsid w:val="0017072C"/>
    <w:rsid w:val="00171498"/>
    <w:rsid w:val="001738DF"/>
    <w:rsid w:val="001749E8"/>
    <w:rsid w:val="00175533"/>
    <w:rsid w:val="00176057"/>
    <w:rsid w:val="00182097"/>
    <w:rsid w:val="00184B9C"/>
    <w:rsid w:val="00190A34"/>
    <w:rsid w:val="00194CEF"/>
    <w:rsid w:val="001951E1"/>
    <w:rsid w:val="001962F2"/>
    <w:rsid w:val="001964D6"/>
    <w:rsid w:val="00197222"/>
    <w:rsid w:val="00197337"/>
    <w:rsid w:val="00197465"/>
    <w:rsid w:val="001A03EA"/>
    <w:rsid w:val="001A13FB"/>
    <w:rsid w:val="001A175F"/>
    <w:rsid w:val="001A2081"/>
    <w:rsid w:val="001A253C"/>
    <w:rsid w:val="001A2633"/>
    <w:rsid w:val="001A2F94"/>
    <w:rsid w:val="001A413F"/>
    <w:rsid w:val="001A50CB"/>
    <w:rsid w:val="001A718D"/>
    <w:rsid w:val="001A75FC"/>
    <w:rsid w:val="001B2301"/>
    <w:rsid w:val="001B3F74"/>
    <w:rsid w:val="001B5F07"/>
    <w:rsid w:val="001B760E"/>
    <w:rsid w:val="001C01AB"/>
    <w:rsid w:val="001C0898"/>
    <w:rsid w:val="001C3267"/>
    <w:rsid w:val="001C3D4F"/>
    <w:rsid w:val="001C458A"/>
    <w:rsid w:val="001C53AD"/>
    <w:rsid w:val="001C6B2F"/>
    <w:rsid w:val="001D01C0"/>
    <w:rsid w:val="001D1DB4"/>
    <w:rsid w:val="001D273F"/>
    <w:rsid w:val="001D2A28"/>
    <w:rsid w:val="001D32FA"/>
    <w:rsid w:val="001D35D7"/>
    <w:rsid w:val="001D49E0"/>
    <w:rsid w:val="001D5260"/>
    <w:rsid w:val="001D5C2A"/>
    <w:rsid w:val="001E6A1E"/>
    <w:rsid w:val="001E6F6C"/>
    <w:rsid w:val="001E775A"/>
    <w:rsid w:val="001E7809"/>
    <w:rsid w:val="001F00CE"/>
    <w:rsid w:val="001F0A32"/>
    <w:rsid w:val="001F0F22"/>
    <w:rsid w:val="001F1B36"/>
    <w:rsid w:val="001F4AEB"/>
    <w:rsid w:val="001F5B7D"/>
    <w:rsid w:val="001F6BE6"/>
    <w:rsid w:val="001F7BB6"/>
    <w:rsid w:val="00200710"/>
    <w:rsid w:val="00200FBC"/>
    <w:rsid w:val="0020176D"/>
    <w:rsid w:val="002021AB"/>
    <w:rsid w:val="00213658"/>
    <w:rsid w:val="00215C20"/>
    <w:rsid w:val="0022111E"/>
    <w:rsid w:val="002211F9"/>
    <w:rsid w:val="002224B0"/>
    <w:rsid w:val="00225BC3"/>
    <w:rsid w:val="00227E3D"/>
    <w:rsid w:val="00230248"/>
    <w:rsid w:val="00230B35"/>
    <w:rsid w:val="0023248E"/>
    <w:rsid w:val="00233BB6"/>
    <w:rsid w:val="002346F2"/>
    <w:rsid w:val="002404E2"/>
    <w:rsid w:val="00245133"/>
    <w:rsid w:val="00245712"/>
    <w:rsid w:val="0025049C"/>
    <w:rsid w:val="0025231B"/>
    <w:rsid w:val="00254293"/>
    <w:rsid w:val="00255AB1"/>
    <w:rsid w:val="0025761E"/>
    <w:rsid w:val="00257B90"/>
    <w:rsid w:val="002609AC"/>
    <w:rsid w:val="0026208B"/>
    <w:rsid w:val="002633A6"/>
    <w:rsid w:val="00263D24"/>
    <w:rsid w:val="00263EF1"/>
    <w:rsid w:val="0026487E"/>
    <w:rsid w:val="002649D6"/>
    <w:rsid w:val="00264C01"/>
    <w:rsid w:val="00264CF2"/>
    <w:rsid w:val="00264FD0"/>
    <w:rsid w:val="00265B2F"/>
    <w:rsid w:val="002713D7"/>
    <w:rsid w:val="00271897"/>
    <w:rsid w:val="0027408C"/>
    <w:rsid w:val="00277D5F"/>
    <w:rsid w:val="002807B0"/>
    <w:rsid w:val="002813AD"/>
    <w:rsid w:val="00281B05"/>
    <w:rsid w:val="00284554"/>
    <w:rsid w:val="0028514C"/>
    <w:rsid w:val="00285560"/>
    <w:rsid w:val="00285B51"/>
    <w:rsid w:val="002866F5"/>
    <w:rsid w:val="002868D2"/>
    <w:rsid w:val="00287D1C"/>
    <w:rsid w:val="00291E83"/>
    <w:rsid w:val="00293EF3"/>
    <w:rsid w:val="002A0DBD"/>
    <w:rsid w:val="002A0DC4"/>
    <w:rsid w:val="002A30F3"/>
    <w:rsid w:val="002A4F49"/>
    <w:rsid w:val="002A582B"/>
    <w:rsid w:val="002A6C34"/>
    <w:rsid w:val="002B418D"/>
    <w:rsid w:val="002B422F"/>
    <w:rsid w:val="002B7E5C"/>
    <w:rsid w:val="002C2C03"/>
    <w:rsid w:val="002C3B41"/>
    <w:rsid w:val="002C3F7A"/>
    <w:rsid w:val="002C424E"/>
    <w:rsid w:val="002C5D8B"/>
    <w:rsid w:val="002C721E"/>
    <w:rsid w:val="002C75C4"/>
    <w:rsid w:val="002D3609"/>
    <w:rsid w:val="002D49D1"/>
    <w:rsid w:val="002D4B80"/>
    <w:rsid w:val="002E13AC"/>
    <w:rsid w:val="002E3485"/>
    <w:rsid w:val="002E5B4E"/>
    <w:rsid w:val="002E7E78"/>
    <w:rsid w:val="002E7EF7"/>
    <w:rsid w:val="002F0F18"/>
    <w:rsid w:val="002F1743"/>
    <w:rsid w:val="002F34EE"/>
    <w:rsid w:val="002F378F"/>
    <w:rsid w:val="002F40D4"/>
    <w:rsid w:val="002F5406"/>
    <w:rsid w:val="002F6311"/>
    <w:rsid w:val="00300B71"/>
    <w:rsid w:val="003011E5"/>
    <w:rsid w:val="00301815"/>
    <w:rsid w:val="00302D44"/>
    <w:rsid w:val="0030481D"/>
    <w:rsid w:val="00304C52"/>
    <w:rsid w:val="00307F19"/>
    <w:rsid w:val="00310E14"/>
    <w:rsid w:val="003117E8"/>
    <w:rsid w:val="00311FD2"/>
    <w:rsid w:val="003123DD"/>
    <w:rsid w:val="00312BAC"/>
    <w:rsid w:val="003137DB"/>
    <w:rsid w:val="0031439E"/>
    <w:rsid w:val="003151B2"/>
    <w:rsid w:val="00315C8C"/>
    <w:rsid w:val="00317753"/>
    <w:rsid w:val="003177A3"/>
    <w:rsid w:val="00317C33"/>
    <w:rsid w:val="00322B29"/>
    <w:rsid w:val="00323816"/>
    <w:rsid w:val="00325BC6"/>
    <w:rsid w:val="00325C6A"/>
    <w:rsid w:val="00330B2C"/>
    <w:rsid w:val="0033141B"/>
    <w:rsid w:val="00331DC4"/>
    <w:rsid w:val="0033217D"/>
    <w:rsid w:val="003326B0"/>
    <w:rsid w:val="003334B7"/>
    <w:rsid w:val="00335CFF"/>
    <w:rsid w:val="003372B0"/>
    <w:rsid w:val="00342CB3"/>
    <w:rsid w:val="0034346A"/>
    <w:rsid w:val="00343F7B"/>
    <w:rsid w:val="00344A93"/>
    <w:rsid w:val="00345147"/>
    <w:rsid w:val="003458BA"/>
    <w:rsid w:val="00345B2C"/>
    <w:rsid w:val="00347243"/>
    <w:rsid w:val="003519D4"/>
    <w:rsid w:val="00353EB4"/>
    <w:rsid w:val="00363E9E"/>
    <w:rsid w:val="00366C81"/>
    <w:rsid w:val="00367A30"/>
    <w:rsid w:val="0037010C"/>
    <w:rsid w:val="00370E8A"/>
    <w:rsid w:val="00371540"/>
    <w:rsid w:val="00371CEF"/>
    <w:rsid w:val="00371DCF"/>
    <w:rsid w:val="00373022"/>
    <w:rsid w:val="003731E6"/>
    <w:rsid w:val="0037351D"/>
    <w:rsid w:val="0037374F"/>
    <w:rsid w:val="0037498B"/>
    <w:rsid w:val="00375549"/>
    <w:rsid w:val="0038192C"/>
    <w:rsid w:val="00382119"/>
    <w:rsid w:val="00385775"/>
    <w:rsid w:val="0038584C"/>
    <w:rsid w:val="003865D7"/>
    <w:rsid w:val="003906B4"/>
    <w:rsid w:val="003907A1"/>
    <w:rsid w:val="0039100D"/>
    <w:rsid w:val="0039211E"/>
    <w:rsid w:val="00397B7D"/>
    <w:rsid w:val="003A1B81"/>
    <w:rsid w:val="003A3627"/>
    <w:rsid w:val="003A3DA9"/>
    <w:rsid w:val="003A4CCC"/>
    <w:rsid w:val="003A5B77"/>
    <w:rsid w:val="003A6456"/>
    <w:rsid w:val="003A66C1"/>
    <w:rsid w:val="003A6CC6"/>
    <w:rsid w:val="003A6D7E"/>
    <w:rsid w:val="003A751B"/>
    <w:rsid w:val="003A78C6"/>
    <w:rsid w:val="003B04B7"/>
    <w:rsid w:val="003B136A"/>
    <w:rsid w:val="003B1E12"/>
    <w:rsid w:val="003B2329"/>
    <w:rsid w:val="003B44B4"/>
    <w:rsid w:val="003B6DB4"/>
    <w:rsid w:val="003B73B4"/>
    <w:rsid w:val="003C177D"/>
    <w:rsid w:val="003C20FA"/>
    <w:rsid w:val="003C2434"/>
    <w:rsid w:val="003C3108"/>
    <w:rsid w:val="003C3C2C"/>
    <w:rsid w:val="003C4FCA"/>
    <w:rsid w:val="003C6953"/>
    <w:rsid w:val="003C6FCC"/>
    <w:rsid w:val="003C73B8"/>
    <w:rsid w:val="003C73C4"/>
    <w:rsid w:val="003C7B19"/>
    <w:rsid w:val="003D1131"/>
    <w:rsid w:val="003D1BA9"/>
    <w:rsid w:val="003D65FA"/>
    <w:rsid w:val="003D7844"/>
    <w:rsid w:val="003D7BA9"/>
    <w:rsid w:val="003E1A63"/>
    <w:rsid w:val="003E2020"/>
    <w:rsid w:val="003E2884"/>
    <w:rsid w:val="003E4116"/>
    <w:rsid w:val="003E4824"/>
    <w:rsid w:val="003E5CD1"/>
    <w:rsid w:val="003E6144"/>
    <w:rsid w:val="003E70AD"/>
    <w:rsid w:val="003E71AB"/>
    <w:rsid w:val="003E77B3"/>
    <w:rsid w:val="003F0CF5"/>
    <w:rsid w:val="003F2D8C"/>
    <w:rsid w:val="003F2F2F"/>
    <w:rsid w:val="003F3C4E"/>
    <w:rsid w:val="003F5299"/>
    <w:rsid w:val="003F63DB"/>
    <w:rsid w:val="003F6716"/>
    <w:rsid w:val="003F7610"/>
    <w:rsid w:val="003F7A0B"/>
    <w:rsid w:val="004022DC"/>
    <w:rsid w:val="004066FC"/>
    <w:rsid w:val="00407EB3"/>
    <w:rsid w:val="0041160E"/>
    <w:rsid w:val="00411C13"/>
    <w:rsid w:val="0042030E"/>
    <w:rsid w:val="00423A8E"/>
    <w:rsid w:val="0042526D"/>
    <w:rsid w:val="00425640"/>
    <w:rsid w:val="00426242"/>
    <w:rsid w:val="0042680B"/>
    <w:rsid w:val="00430713"/>
    <w:rsid w:val="00430D88"/>
    <w:rsid w:val="004318DE"/>
    <w:rsid w:val="00434551"/>
    <w:rsid w:val="00435C7A"/>
    <w:rsid w:val="00441283"/>
    <w:rsid w:val="00441CBA"/>
    <w:rsid w:val="00442236"/>
    <w:rsid w:val="00442553"/>
    <w:rsid w:val="004445E0"/>
    <w:rsid w:val="0044518B"/>
    <w:rsid w:val="00445A09"/>
    <w:rsid w:val="00445B3B"/>
    <w:rsid w:val="004527B2"/>
    <w:rsid w:val="00453A2F"/>
    <w:rsid w:val="00453B19"/>
    <w:rsid w:val="004542DD"/>
    <w:rsid w:val="00454B27"/>
    <w:rsid w:val="00455ED5"/>
    <w:rsid w:val="004566D6"/>
    <w:rsid w:val="00456D71"/>
    <w:rsid w:val="00457D63"/>
    <w:rsid w:val="004612DB"/>
    <w:rsid w:val="00463BAF"/>
    <w:rsid w:val="00463DBA"/>
    <w:rsid w:val="00463E4D"/>
    <w:rsid w:val="00466F8B"/>
    <w:rsid w:val="00467EB2"/>
    <w:rsid w:val="0047132B"/>
    <w:rsid w:val="00471A4D"/>
    <w:rsid w:val="00471EEA"/>
    <w:rsid w:val="00472CF2"/>
    <w:rsid w:val="00473219"/>
    <w:rsid w:val="00480F7B"/>
    <w:rsid w:val="00482683"/>
    <w:rsid w:val="00482D07"/>
    <w:rsid w:val="00482F27"/>
    <w:rsid w:val="00483BED"/>
    <w:rsid w:val="00484C00"/>
    <w:rsid w:val="004865C0"/>
    <w:rsid w:val="00486CD1"/>
    <w:rsid w:val="00487B33"/>
    <w:rsid w:val="0049026A"/>
    <w:rsid w:val="00493BF1"/>
    <w:rsid w:val="004950E8"/>
    <w:rsid w:val="0049627E"/>
    <w:rsid w:val="0049643C"/>
    <w:rsid w:val="004A09D6"/>
    <w:rsid w:val="004A16C4"/>
    <w:rsid w:val="004A18F7"/>
    <w:rsid w:val="004A5440"/>
    <w:rsid w:val="004A5F52"/>
    <w:rsid w:val="004A6111"/>
    <w:rsid w:val="004A7431"/>
    <w:rsid w:val="004A7CD0"/>
    <w:rsid w:val="004A7FBD"/>
    <w:rsid w:val="004B4268"/>
    <w:rsid w:val="004B4603"/>
    <w:rsid w:val="004B7581"/>
    <w:rsid w:val="004C04D9"/>
    <w:rsid w:val="004C26CE"/>
    <w:rsid w:val="004C68AE"/>
    <w:rsid w:val="004C7CDF"/>
    <w:rsid w:val="004D2474"/>
    <w:rsid w:val="004D3917"/>
    <w:rsid w:val="004D6EB4"/>
    <w:rsid w:val="004D74E2"/>
    <w:rsid w:val="004E084A"/>
    <w:rsid w:val="004E1F2B"/>
    <w:rsid w:val="004E20E7"/>
    <w:rsid w:val="004E2C0B"/>
    <w:rsid w:val="004E3ECD"/>
    <w:rsid w:val="004E45B5"/>
    <w:rsid w:val="004E523E"/>
    <w:rsid w:val="004E5AA7"/>
    <w:rsid w:val="004E72A7"/>
    <w:rsid w:val="004F0AD9"/>
    <w:rsid w:val="004F0CBF"/>
    <w:rsid w:val="004F1976"/>
    <w:rsid w:val="004F3343"/>
    <w:rsid w:val="004F3F7E"/>
    <w:rsid w:val="00501B91"/>
    <w:rsid w:val="00502365"/>
    <w:rsid w:val="00503FA2"/>
    <w:rsid w:val="005044FC"/>
    <w:rsid w:val="00505A36"/>
    <w:rsid w:val="00506BCC"/>
    <w:rsid w:val="00507D47"/>
    <w:rsid w:val="0051343E"/>
    <w:rsid w:val="00513672"/>
    <w:rsid w:val="0051577B"/>
    <w:rsid w:val="005231F6"/>
    <w:rsid w:val="005279FB"/>
    <w:rsid w:val="00530230"/>
    <w:rsid w:val="00530D9D"/>
    <w:rsid w:val="0053287F"/>
    <w:rsid w:val="00533710"/>
    <w:rsid w:val="00535B95"/>
    <w:rsid w:val="00540AD6"/>
    <w:rsid w:val="00541AD6"/>
    <w:rsid w:val="00543462"/>
    <w:rsid w:val="0054383B"/>
    <w:rsid w:val="00543A64"/>
    <w:rsid w:val="00543C80"/>
    <w:rsid w:val="005450FE"/>
    <w:rsid w:val="00545D3C"/>
    <w:rsid w:val="005477DB"/>
    <w:rsid w:val="00547B0E"/>
    <w:rsid w:val="00547B4E"/>
    <w:rsid w:val="00552719"/>
    <w:rsid w:val="00556168"/>
    <w:rsid w:val="00556335"/>
    <w:rsid w:val="00556AA1"/>
    <w:rsid w:val="0056170D"/>
    <w:rsid w:val="00563132"/>
    <w:rsid w:val="005637AE"/>
    <w:rsid w:val="00563C39"/>
    <w:rsid w:val="00564EB9"/>
    <w:rsid w:val="00564F9B"/>
    <w:rsid w:val="00565551"/>
    <w:rsid w:val="00565DDE"/>
    <w:rsid w:val="005664E1"/>
    <w:rsid w:val="0056713E"/>
    <w:rsid w:val="00567C44"/>
    <w:rsid w:val="005710AE"/>
    <w:rsid w:val="005711DA"/>
    <w:rsid w:val="00572001"/>
    <w:rsid w:val="005754A3"/>
    <w:rsid w:val="005766AF"/>
    <w:rsid w:val="005800A9"/>
    <w:rsid w:val="005801C5"/>
    <w:rsid w:val="0058060B"/>
    <w:rsid w:val="00584A45"/>
    <w:rsid w:val="0058581F"/>
    <w:rsid w:val="00590293"/>
    <w:rsid w:val="00590B7E"/>
    <w:rsid w:val="005910C1"/>
    <w:rsid w:val="00593B5A"/>
    <w:rsid w:val="00593BAC"/>
    <w:rsid w:val="00594578"/>
    <w:rsid w:val="00594749"/>
    <w:rsid w:val="00594C83"/>
    <w:rsid w:val="00594EE8"/>
    <w:rsid w:val="00595293"/>
    <w:rsid w:val="00595A38"/>
    <w:rsid w:val="00596AA3"/>
    <w:rsid w:val="005A0124"/>
    <w:rsid w:val="005A119C"/>
    <w:rsid w:val="005A3143"/>
    <w:rsid w:val="005A3B8F"/>
    <w:rsid w:val="005A4BCE"/>
    <w:rsid w:val="005A59EC"/>
    <w:rsid w:val="005A6DFB"/>
    <w:rsid w:val="005A7780"/>
    <w:rsid w:val="005A7E4B"/>
    <w:rsid w:val="005A7E73"/>
    <w:rsid w:val="005B2310"/>
    <w:rsid w:val="005B238F"/>
    <w:rsid w:val="005B2BA5"/>
    <w:rsid w:val="005B44E6"/>
    <w:rsid w:val="005B550B"/>
    <w:rsid w:val="005B67A3"/>
    <w:rsid w:val="005B6E6E"/>
    <w:rsid w:val="005B7C90"/>
    <w:rsid w:val="005C0D46"/>
    <w:rsid w:val="005C15C4"/>
    <w:rsid w:val="005C357F"/>
    <w:rsid w:val="005C35AC"/>
    <w:rsid w:val="005C440A"/>
    <w:rsid w:val="005C61CF"/>
    <w:rsid w:val="005D04F9"/>
    <w:rsid w:val="005D1E3A"/>
    <w:rsid w:val="005D1FB6"/>
    <w:rsid w:val="005D233D"/>
    <w:rsid w:val="005D3724"/>
    <w:rsid w:val="005D4A42"/>
    <w:rsid w:val="005D5CC0"/>
    <w:rsid w:val="005D5D73"/>
    <w:rsid w:val="005D6E35"/>
    <w:rsid w:val="005E2492"/>
    <w:rsid w:val="005E256E"/>
    <w:rsid w:val="005E3335"/>
    <w:rsid w:val="005E57DF"/>
    <w:rsid w:val="005E6977"/>
    <w:rsid w:val="005E77DC"/>
    <w:rsid w:val="005E7D84"/>
    <w:rsid w:val="005E7EF8"/>
    <w:rsid w:val="005F3827"/>
    <w:rsid w:val="005F5365"/>
    <w:rsid w:val="005F6F57"/>
    <w:rsid w:val="0060108E"/>
    <w:rsid w:val="00601DDD"/>
    <w:rsid w:val="00602FCE"/>
    <w:rsid w:val="00603303"/>
    <w:rsid w:val="006034D4"/>
    <w:rsid w:val="00604D32"/>
    <w:rsid w:val="00605677"/>
    <w:rsid w:val="00605CD1"/>
    <w:rsid w:val="0060634D"/>
    <w:rsid w:val="00610E40"/>
    <w:rsid w:val="00611799"/>
    <w:rsid w:val="00611FAC"/>
    <w:rsid w:val="00614424"/>
    <w:rsid w:val="00615149"/>
    <w:rsid w:val="00615947"/>
    <w:rsid w:val="006160F7"/>
    <w:rsid w:val="006172DE"/>
    <w:rsid w:val="006200A7"/>
    <w:rsid w:val="006207DE"/>
    <w:rsid w:val="00620E33"/>
    <w:rsid w:val="006218F2"/>
    <w:rsid w:val="00621D5A"/>
    <w:rsid w:val="00625970"/>
    <w:rsid w:val="00626571"/>
    <w:rsid w:val="0063000E"/>
    <w:rsid w:val="0063142B"/>
    <w:rsid w:val="00632D3B"/>
    <w:rsid w:val="006346CB"/>
    <w:rsid w:val="0063593C"/>
    <w:rsid w:val="00636511"/>
    <w:rsid w:val="00636DB5"/>
    <w:rsid w:val="00637830"/>
    <w:rsid w:val="00640270"/>
    <w:rsid w:val="00641A2D"/>
    <w:rsid w:val="0064376E"/>
    <w:rsid w:val="00643EF7"/>
    <w:rsid w:val="00647DC9"/>
    <w:rsid w:val="0065095D"/>
    <w:rsid w:val="00651FCD"/>
    <w:rsid w:val="0065323F"/>
    <w:rsid w:val="0065462C"/>
    <w:rsid w:val="00656C43"/>
    <w:rsid w:val="006600D6"/>
    <w:rsid w:val="006607A2"/>
    <w:rsid w:val="006618FA"/>
    <w:rsid w:val="00661C13"/>
    <w:rsid w:val="0066427E"/>
    <w:rsid w:val="006679D6"/>
    <w:rsid w:val="00671CED"/>
    <w:rsid w:val="006729D8"/>
    <w:rsid w:val="006741FE"/>
    <w:rsid w:val="00674E12"/>
    <w:rsid w:val="006806AB"/>
    <w:rsid w:val="00682B74"/>
    <w:rsid w:val="0068677B"/>
    <w:rsid w:val="00687ABD"/>
    <w:rsid w:val="00690F82"/>
    <w:rsid w:val="00691D1C"/>
    <w:rsid w:val="00693226"/>
    <w:rsid w:val="00695537"/>
    <w:rsid w:val="00695A9C"/>
    <w:rsid w:val="006960C4"/>
    <w:rsid w:val="006963CF"/>
    <w:rsid w:val="006964DD"/>
    <w:rsid w:val="00697230"/>
    <w:rsid w:val="006A15B8"/>
    <w:rsid w:val="006A1A96"/>
    <w:rsid w:val="006A387F"/>
    <w:rsid w:val="006A4104"/>
    <w:rsid w:val="006A50C7"/>
    <w:rsid w:val="006A5C0E"/>
    <w:rsid w:val="006B0394"/>
    <w:rsid w:val="006B19FC"/>
    <w:rsid w:val="006B2FFE"/>
    <w:rsid w:val="006B3C53"/>
    <w:rsid w:val="006B4AFE"/>
    <w:rsid w:val="006B4CD6"/>
    <w:rsid w:val="006C34B2"/>
    <w:rsid w:val="006C398C"/>
    <w:rsid w:val="006C3A4B"/>
    <w:rsid w:val="006C75EE"/>
    <w:rsid w:val="006D329C"/>
    <w:rsid w:val="006D39F0"/>
    <w:rsid w:val="006D3B29"/>
    <w:rsid w:val="006D4D12"/>
    <w:rsid w:val="006D52B5"/>
    <w:rsid w:val="006D7275"/>
    <w:rsid w:val="006E0EC1"/>
    <w:rsid w:val="006E1C27"/>
    <w:rsid w:val="006E2A63"/>
    <w:rsid w:val="006E2BBF"/>
    <w:rsid w:val="006E4C7F"/>
    <w:rsid w:val="006E5967"/>
    <w:rsid w:val="006E6321"/>
    <w:rsid w:val="006E63D8"/>
    <w:rsid w:val="006E6F82"/>
    <w:rsid w:val="006E7D5D"/>
    <w:rsid w:val="006F0309"/>
    <w:rsid w:val="006F0ED0"/>
    <w:rsid w:val="006F17C1"/>
    <w:rsid w:val="006F3E0B"/>
    <w:rsid w:val="006F4A4A"/>
    <w:rsid w:val="006F4A96"/>
    <w:rsid w:val="006F4F5F"/>
    <w:rsid w:val="006F5AFD"/>
    <w:rsid w:val="006F696A"/>
    <w:rsid w:val="00700D54"/>
    <w:rsid w:val="00703192"/>
    <w:rsid w:val="00703372"/>
    <w:rsid w:val="00705F87"/>
    <w:rsid w:val="007079C0"/>
    <w:rsid w:val="00714306"/>
    <w:rsid w:val="0071511C"/>
    <w:rsid w:val="007155B8"/>
    <w:rsid w:val="00715C86"/>
    <w:rsid w:val="00717312"/>
    <w:rsid w:val="007212FE"/>
    <w:rsid w:val="007217C7"/>
    <w:rsid w:val="00723CDC"/>
    <w:rsid w:val="00725DC3"/>
    <w:rsid w:val="00726CCF"/>
    <w:rsid w:val="0072707A"/>
    <w:rsid w:val="00727E24"/>
    <w:rsid w:val="007307D6"/>
    <w:rsid w:val="007338CE"/>
    <w:rsid w:val="00734927"/>
    <w:rsid w:val="0073598D"/>
    <w:rsid w:val="007365BD"/>
    <w:rsid w:val="00741EE4"/>
    <w:rsid w:val="007467C3"/>
    <w:rsid w:val="007520F1"/>
    <w:rsid w:val="007544D5"/>
    <w:rsid w:val="0075471B"/>
    <w:rsid w:val="0075481B"/>
    <w:rsid w:val="007619F2"/>
    <w:rsid w:val="007629B6"/>
    <w:rsid w:val="0076416B"/>
    <w:rsid w:val="007644F9"/>
    <w:rsid w:val="0076452C"/>
    <w:rsid w:val="00767181"/>
    <w:rsid w:val="00767502"/>
    <w:rsid w:val="007700F4"/>
    <w:rsid w:val="0077307F"/>
    <w:rsid w:val="00773B18"/>
    <w:rsid w:val="0077580E"/>
    <w:rsid w:val="007763B0"/>
    <w:rsid w:val="00781CEE"/>
    <w:rsid w:val="007824C1"/>
    <w:rsid w:val="00782D3F"/>
    <w:rsid w:val="00784893"/>
    <w:rsid w:val="00787065"/>
    <w:rsid w:val="00787D4A"/>
    <w:rsid w:val="00791185"/>
    <w:rsid w:val="0079309B"/>
    <w:rsid w:val="007961A8"/>
    <w:rsid w:val="00796FBD"/>
    <w:rsid w:val="007A1106"/>
    <w:rsid w:val="007A18FD"/>
    <w:rsid w:val="007A2059"/>
    <w:rsid w:val="007A5077"/>
    <w:rsid w:val="007A576A"/>
    <w:rsid w:val="007A62A5"/>
    <w:rsid w:val="007A6536"/>
    <w:rsid w:val="007A7B5D"/>
    <w:rsid w:val="007B0E2C"/>
    <w:rsid w:val="007B3EE3"/>
    <w:rsid w:val="007B49F8"/>
    <w:rsid w:val="007B4B66"/>
    <w:rsid w:val="007B5CC4"/>
    <w:rsid w:val="007B76F6"/>
    <w:rsid w:val="007B7757"/>
    <w:rsid w:val="007B7A99"/>
    <w:rsid w:val="007C3581"/>
    <w:rsid w:val="007C450E"/>
    <w:rsid w:val="007C46AC"/>
    <w:rsid w:val="007D136C"/>
    <w:rsid w:val="007D3448"/>
    <w:rsid w:val="007D61A2"/>
    <w:rsid w:val="007E134A"/>
    <w:rsid w:val="007E13BA"/>
    <w:rsid w:val="007E1612"/>
    <w:rsid w:val="007E2FB4"/>
    <w:rsid w:val="007E4A8E"/>
    <w:rsid w:val="007E571D"/>
    <w:rsid w:val="007E5DE0"/>
    <w:rsid w:val="007E6952"/>
    <w:rsid w:val="007F07FC"/>
    <w:rsid w:val="007F0FF0"/>
    <w:rsid w:val="007F15ED"/>
    <w:rsid w:val="007F3BEB"/>
    <w:rsid w:val="00801BBD"/>
    <w:rsid w:val="00802BF6"/>
    <w:rsid w:val="0080612F"/>
    <w:rsid w:val="00810FE5"/>
    <w:rsid w:val="00814579"/>
    <w:rsid w:val="00815616"/>
    <w:rsid w:val="0081610A"/>
    <w:rsid w:val="00816297"/>
    <w:rsid w:val="0081629E"/>
    <w:rsid w:val="00817E1F"/>
    <w:rsid w:val="00820E10"/>
    <w:rsid w:val="00822201"/>
    <w:rsid w:val="00825DAA"/>
    <w:rsid w:val="00833158"/>
    <w:rsid w:val="00835E1F"/>
    <w:rsid w:val="00837336"/>
    <w:rsid w:val="0084002D"/>
    <w:rsid w:val="008403E5"/>
    <w:rsid w:val="00841CF2"/>
    <w:rsid w:val="008436E0"/>
    <w:rsid w:val="00845524"/>
    <w:rsid w:val="008464DC"/>
    <w:rsid w:val="00846740"/>
    <w:rsid w:val="00850B65"/>
    <w:rsid w:val="00851FF9"/>
    <w:rsid w:val="008520BF"/>
    <w:rsid w:val="008523D8"/>
    <w:rsid w:val="00856290"/>
    <w:rsid w:val="00856AAB"/>
    <w:rsid w:val="00856C5F"/>
    <w:rsid w:val="00861571"/>
    <w:rsid w:val="008621C4"/>
    <w:rsid w:val="00862C56"/>
    <w:rsid w:val="00863DC2"/>
    <w:rsid w:val="00863DC3"/>
    <w:rsid w:val="00864BF1"/>
    <w:rsid w:val="0086581D"/>
    <w:rsid w:val="00865A45"/>
    <w:rsid w:val="00866069"/>
    <w:rsid w:val="0086634F"/>
    <w:rsid w:val="0086657F"/>
    <w:rsid w:val="00867380"/>
    <w:rsid w:val="00872BF9"/>
    <w:rsid w:val="008732EF"/>
    <w:rsid w:val="00873A73"/>
    <w:rsid w:val="00873C26"/>
    <w:rsid w:val="0087468F"/>
    <w:rsid w:val="0087507A"/>
    <w:rsid w:val="00875897"/>
    <w:rsid w:val="00875B5A"/>
    <w:rsid w:val="00875E11"/>
    <w:rsid w:val="00875EC3"/>
    <w:rsid w:val="00877136"/>
    <w:rsid w:val="008806C5"/>
    <w:rsid w:val="0088207E"/>
    <w:rsid w:val="008851AC"/>
    <w:rsid w:val="00886F4C"/>
    <w:rsid w:val="00892211"/>
    <w:rsid w:val="00894B77"/>
    <w:rsid w:val="00896103"/>
    <w:rsid w:val="008961DC"/>
    <w:rsid w:val="00896B99"/>
    <w:rsid w:val="00896F55"/>
    <w:rsid w:val="008970A6"/>
    <w:rsid w:val="0089791E"/>
    <w:rsid w:val="008A1146"/>
    <w:rsid w:val="008A127A"/>
    <w:rsid w:val="008A17E9"/>
    <w:rsid w:val="008A23E7"/>
    <w:rsid w:val="008A45C4"/>
    <w:rsid w:val="008B2099"/>
    <w:rsid w:val="008B2FDF"/>
    <w:rsid w:val="008B3544"/>
    <w:rsid w:val="008B3D93"/>
    <w:rsid w:val="008B5D3C"/>
    <w:rsid w:val="008C2F9A"/>
    <w:rsid w:val="008C31F3"/>
    <w:rsid w:val="008C3756"/>
    <w:rsid w:val="008C3F14"/>
    <w:rsid w:val="008C4D33"/>
    <w:rsid w:val="008C71B4"/>
    <w:rsid w:val="008C79BF"/>
    <w:rsid w:val="008D08BE"/>
    <w:rsid w:val="008D3651"/>
    <w:rsid w:val="008D3C58"/>
    <w:rsid w:val="008D4C24"/>
    <w:rsid w:val="008D7B67"/>
    <w:rsid w:val="008E0A59"/>
    <w:rsid w:val="008E1A72"/>
    <w:rsid w:val="008E28BD"/>
    <w:rsid w:val="008E2AD6"/>
    <w:rsid w:val="008E37C3"/>
    <w:rsid w:val="008E37D4"/>
    <w:rsid w:val="008E5545"/>
    <w:rsid w:val="008E6440"/>
    <w:rsid w:val="008E70E1"/>
    <w:rsid w:val="008F0930"/>
    <w:rsid w:val="008F09A6"/>
    <w:rsid w:val="008F0CBC"/>
    <w:rsid w:val="008F14C1"/>
    <w:rsid w:val="008F2054"/>
    <w:rsid w:val="008F2233"/>
    <w:rsid w:val="008F262E"/>
    <w:rsid w:val="008F47D5"/>
    <w:rsid w:val="008F5014"/>
    <w:rsid w:val="008F5939"/>
    <w:rsid w:val="008F5B82"/>
    <w:rsid w:val="008F619C"/>
    <w:rsid w:val="008F6E39"/>
    <w:rsid w:val="008F7AA6"/>
    <w:rsid w:val="00900B4F"/>
    <w:rsid w:val="0090124A"/>
    <w:rsid w:val="00901745"/>
    <w:rsid w:val="00901A0E"/>
    <w:rsid w:val="009037EE"/>
    <w:rsid w:val="009043A6"/>
    <w:rsid w:val="00905ED3"/>
    <w:rsid w:val="00906E71"/>
    <w:rsid w:val="00907A97"/>
    <w:rsid w:val="0091103E"/>
    <w:rsid w:val="00913978"/>
    <w:rsid w:val="009168DF"/>
    <w:rsid w:val="0091761A"/>
    <w:rsid w:val="00920A50"/>
    <w:rsid w:val="00921BFD"/>
    <w:rsid w:val="00922204"/>
    <w:rsid w:val="00925A0B"/>
    <w:rsid w:val="00927B77"/>
    <w:rsid w:val="0093017C"/>
    <w:rsid w:val="0093020B"/>
    <w:rsid w:val="009307E1"/>
    <w:rsid w:val="009328BF"/>
    <w:rsid w:val="00933513"/>
    <w:rsid w:val="00934197"/>
    <w:rsid w:val="0093617F"/>
    <w:rsid w:val="00936F28"/>
    <w:rsid w:val="0094134A"/>
    <w:rsid w:val="009428EE"/>
    <w:rsid w:val="00943496"/>
    <w:rsid w:val="0094761E"/>
    <w:rsid w:val="009477B5"/>
    <w:rsid w:val="009505D8"/>
    <w:rsid w:val="009533E0"/>
    <w:rsid w:val="009535FC"/>
    <w:rsid w:val="009554DF"/>
    <w:rsid w:val="0095691B"/>
    <w:rsid w:val="00956965"/>
    <w:rsid w:val="009573A6"/>
    <w:rsid w:val="00957F0E"/>
    <w:rsid w:val="009636E3"/>
    <w:rsid w:val="00963C92"/>
    <w:rsid w:val="00967607"/>
    <w:rsid w:val="009714B4"/>
    <w:rsid w:val="00972C72"/>
    <w:rsid w:val="0097730C"/>
    <w:rsid w:val="0098195B"/>
    <w:rsid w:val="009836BB"/>
    <w:rsid w:val="0098418D"/>
    <w:rsid w:val="00985570"/>
    <w:rsid w:val="00987DAD"/>
    <w:rsid w:val="00987E4D"/>
    <w:rsid w:val="00992602"/>
    <w:rsid w:val="00993CDA"/>
    <w:rsid w:val="0099586C"/>
    <w:rsid w:val="00995E45"/>
    <w:rsid w:val="00997F8B"/>
    <w:rsid w:val="009A1993"/>
    <w:rsid w:val="009A2D83"/>
    <w:rsid w:val="009A43BD"/>
    <w:rsid w:val="009B16BB"/>
    <w:rsid w:val="009B3F47"/>
    <w:rsid w:val="009B423D"/>
    <w:rsid w:val="009B47BD"/>
    <w:rsid w:val="009B47CE"/>
    <w:rsid w:val="009B509C"/>
    <w:rsid w:val="009B5A8B"/>
    <w:rsid w:val="009B68A8"/>
    <w:rsid w:val="009B73D4"/>
    <w:rsid w:val="009B74E3"/>
    <w:rsid w:val="009C079B"/>
    <w:rsid w:val="009C13C8"/>
    <w:rsid w:val="009C2218"/>
    <w:rsid w:val="009C27D0"/>
    <w:rsid w:val="009C2A46"/>
    <w:rsid w:val="009C2DC3"/>
    <w:rsid w:val="009C787D"/>
    <w:rsid w:val="009D0179"/>
    <w:rsid w:val="009D099C"/>
    <w:rsid w:val="009D10BC"/>
    <w:rsid w:val="009D15E7"/>
    <w:rsid w:val="009D1B8A"/>
    <w:rsid w:val="009D2422"/>
    <w:rsid w:val="009D30DC"/>
    <w:rsid w:val="009D3AE4"/>
    <w:rsid w:val="009D54EE"/>
    <w:rsid w:val="009D5A36"/>
    <w:rsid w:val="009D6AF0"/>
    <w:rsid w:val="009D6BD1"/>
    <w:rsid w:val="009E1C18"/>
    <w:rsid w:val="009E2C16"/>
    <w:rsid w:val="009E524E"/>
    <w:rsid w:val="009E5AAD"/>
    <w:rsid w:val="009E5C2C"/>
    <w:rsid w:val="009E6F2A"/>
    <w:rsid w:val="009F1433"/>
    <w:rsid w:val="009F2143"/>
    <w:rsid w:val="009F2B1F"/>
    <w:rsid w:val="009F2BE9"/>
    <w:rsid w:val="009F2D0F"/>
    <w:rsid w:val="009F4C8E"/>
    <w:rsid w:val="009F5DCD"/>
    <w:rsid w:val="00A011D5"/>
    <w:rsid w:val="00A04E58"/>
    <w:rsid w:val="00A057D5"/>
    <w:rsid w:val="00A066EE"/>
    <w:rsid w:val="00A06A6F"/>
    <w:rsid w:val="00A07995"/>
    <w:rsid w:val="00A10253"/>
    <w:rsid w:val="00A10DAC"/>
    <w:rsid w:val="00A1129D"/>
    <w:rsid w:val="00A112D8"/>
    <w:rsid w:val="00A15D94"/>
    <w:rsid w:val="00A162FB"/>
    <w:rsid w:val="00A16737"/>
    <w:rsid w:val="00A16B65"/>
    <w:rsid w:val="00A25B99"/>
    <w:rsid w:val="00A2622B"/>
    <w:rsid w:val="00A30B89"/>
    <w:rsid w:val="00A33F9D"/>
    <w:rsid w:val="00A35DD5"/>
    <w:rsid w:val="00A369D1"/>
    <w:rsid w:val="00A37782"/>
    <w:rsid w:val="00A405F7"/>
    <w:rsid w:val="00A4228A"/>
    <w:rsid w:val="00A42426"/>
    <w:rsid w:val="00A47A7D"/>
    <w:rsid w:val="00A47C57"/>
    <w:rsid w:val="00A47E5E"/>
    <w:rsid w:val="00A50629"/>
    <w:rsid w:val="00A52BA9"/>
    <w:rsid w:val="00A543F8"/>
    <w:rsid w:val="00A5481C"/>
    <w:rsid w:val="00A54FC1"/>
    <w:rsid w:val="00A5637C"/>
    <w:rsid w:val="00A5775B"/>
    <w:rsid w:val="00A61E23"/>
    <w:rsid w:val="00A63D7D"/>
    <w:rsid w:val="00A643B0"/>
    <w:rsid w:val="00A65DF7"/>
    <w:rsid w:val="00A728EC"/>
    <w:rsid w:val="00A7353F"/>
    <w:rsid w:val="00A73914"/>
    <w:rsid w:val="00A74DC8"/>
    <w:rsid w:val="00A74FBF"/>
    <w:rsid w:val="00A758B1"/>
    <w:rsid w:val="00A75BC2"/>
    <w:rsid w:val="00A77580"/>
    <w:rsid w:val="00A80516"/>
    <w:rsid w:val="00A80EE4"/>
    <w:rsid w:val="00A84732"/>
    <w:rsid w:val="00A847AF"/>
    <w:rsid w:val="00A84D67"/>
    <w:rsid w:val="00A84DDE"/>
    <w:rsid w:val="00A852F0"/>
    <w:rsid w:val="00A86B29"/>
    <w:rsid w:val="00A90A97"/>
    <w:rsid w:val="00A91209"/>
    <w:rsid w:val="00A91620"/>
    <w:rsid w:val="00A93598"/>
    <w:rsid w:val="00A937DA"/>
    <w:rsid w:val="00A960C9"/>
    <w:rsid w:val="00A97387"/>
    <w:rsid w:val="00A97968"/>
    <w:rsid w:val="00AA11FD"/>
    <w:rsid w:val="00AA2CD5"/>
    <w:rsid w:val="00AA3892"/>
    <w:rsid w:val="00AA7B14"/>
    <w:rsid w:val="00AB03D6"/>
    <w:rsid w:val="00AB04F8"/>
    <w:rsid w:val="00AB0805"/>
    <w:rsid w:val="00AB0DB3"/>
    <w:rsid w:val="00AB1D95"/>
    <w:rsid w:val="00AB353C"/>
    <w:rsid w:val="00AB389B"/>
    <w:rsid w:val="00AB46B8"/>
    <w:rsid w:val="00AB6491"/>
    <w:rsid w:val="00AB73DC"/>
    <w:rsid w:val="00AB7BEB"/>
    <w:rsid w:val="00AC234B"/>
    <w:rsid w:val="00AC2C26"/>
    <w:rsid w:val="00AC419A"/>
    <w:rsid w:val="00AC433C"/>
    <w:rsid w:val="00AC46B3"/>
    <w:rsid w:val="00AC5AD3"/>
    <w:rsid w:val="00AC7938"/>
    <w:rsid w:val="00AD4313"/>
    <w:rsid w:val="00AD4DD5"/>
    <w:rsid w:val="00AD5B2E"/>
    <w:rsid w:val="00AD652B"/>
    <w:rsid w:val="00AE0209"/>
    <w:rsid w:val="00AE3FD9"/>
    <w:rsid w:val="00AE5489"/>
    <w:rsid w:val="00AF1530"/>
    <w:rsid w:val="00AF399D"/>
    <w:rsid w:val="00AF3DF7"/>
    <w:rsid w:val="00AF44FE"/>
    <w:rsid w:val="00AF54E5"/>
    <w:rsid w:val="00AF5669"/>
    <w:rsid w:val="00B001B5"/>
    <w:rsid w:val="00B008AA"/>
    <w:rsid w:val="00B0439A"/>
    <w:rsid w:val="00B059B2"/>
    <w:rsid w:val="00B06133"/>
    <w:rsid w:val="00B069BC"/>
    <w:rsid w:val="00B118DA"/>
    <w:rsid w:val="00B11D62"/>
    <w:rsid w:val="00B1290E"/>
    <w:rsid w:val="00B12978"/>
    <w:rsid w:val="00B13ECB"/>
    <w:rsid w:val="00B145EB"/>
    <w:rsid w:val="00B14B1B"/>
    <w:rsid w:val="00B1620E"/>
    <w:rsid w:val="00B16700"/>
    <w:rsid w:val="00B221B8"/>
    <w:rsid w:val="00B2497B"/>
    <w:rsid w:val="00B2499A"/>
    <w:rsid w:val="00B25C4C"/>
    <w:rsid w:val="00B30450"/>
    <w:rsid w:val="00B311B0"/>
    <w:rsid w:val="00B31621"/>
    <w:rsid w:val="00B32AAA"/>
    <w:rsid w:val="00B3358D"/>
    <w:rsid w:val="00B336A9"/>
    <w:rsid w:val="00B3411E"/>
    <w:rsid w:val="00B36CB8"/>
    <w:rsid w:val="00B37D7C"/>
    <w:rsid w:val="00B41CCB"/>
    <w:rsid w:val="00B41EC2"/>
    <w:rsid w:val="00B42467"/>
    <w:rsid w:val="00B425E1"/>
    <w:rsid w:val="00B441D1"/>
    <w:rsid w:val="00B44FDD"/>
    <w:rsid w:val="00B45700"/>
    <w:rsid w:val="00B47043"/>
    <w:rsid w:val="00B5147E"/>
    <w:rsid w:val="00B51C7E"/>
    <w:rsid w:val="00B52A27"/>
    <w:rsid w:val="00B560D3"/>
    <w:rsid w:val="00B5613D"/>
    <w:rsid w:val="00B5656C"/>
    <w:rsid w:val="00B56A89"/>
    <w:rsid w:val="00B57486"/>
    <w:rsid w:val="00B60617"/>
    <w:rsid w:val="00B62207"/>
    <w:rsid w:val="00B6424D"/>
    <w:rsid w:val="00B645C0"/>
    <w:rsid w:val="00B6527F"/>
    <w:rsid w:val="00B65E54"/>
    <w:rsid w:val="00B66965"/>
    <w:rsid w:val="00B670F2"/>
    <w:rsid w:val="00B67874"/>
    <w:rsid w:val="00B71DFA"/>
    <w:rsid w:val="00B71EC5"/>
    <w:rsid w:val="00B72255"/>
    <w:rsid w:val="00B737EE"/>
    <w:rsid w:val="00B74EA4"/>
    <w:rsid w:val="00B752D3"/>
    <w:rsid w:val="00B759F3"/>
    <w:rsid w:val="00B75F3A"/>
    <w:rsid w:val="00B76803"/>
    <w:rsid w:val="00B76D68"/>
    <w:rsid w:val="00B77D56"/>
    <w:rsid w:val="00B81C0F"/>
    <w:rsid w:val="00B83565"/>
    <w:rsid w:val="00B847A5"/>
    <w:rsid w:val="00B87181"/>
    <w:rsid w:val="00B87629"/>
    <w:rsid w:val="00B91312"/>
    <w:rsid w:val="00B938CB"/>
    <w:rsid w:val="00B9486C"/>
    <w:rsid w:val="00B948B1"/>
    <w:rsid w:val="00B95486"/>
    <w:rsid w:val="00B95539"/>
    <w:rsid w:val="00B96FC2"/>
    <w:rsid w:val="00B970CB"/>
    <w:rsid w:val="00B97B47"/>
    <w:rsid w:val="00BA3CDE"/>
    <w:rsid w:val="00BA43DD"/>
    <w:rsid w:val="00BA5471"/>
    <w:rsid w:val="00BA716C"/>
    <w:rsid w:val="00BA7DF1"/>
    <w:rsid w:val="00BA7E75"/>
    <w:rsid w:val="00BB2EE7"/>
    <w:rsid w:val="00BB317A"/>
    <w:rsid w:val="00BB37A3"/>
    <w:rsid w:val="00BB3ECA"/>
    <w:rsid w:val="00BB5427"/>
    <w:rsid w:val="00BB5D50"/>
    <w:rsid w:val="00BB6826"/>
    <w:rsid w:val="00BC2630"/>
    <w:rsid w:val="00BC3AB6"/>
    <w:rsid w:val="00BC4E0F"/>
    <w:rsid w:val="00BC5E78"/>
    <w:rsid w:val="00BC717C"/>
    <w:rsid w:val="00BD1949"/>
    <w:rsid w:val="00BD1E14"/>
    <w:rsid w:val="00BD25DB"/>
    <w:rsid w:val="00BD2706"/>
    <w:rsid w:val="00BD52C2"/>
    <w:rsid w:val="00BD5490"/>
    <w:rsid w:val="00BD57DD"/>
    <w:rsid w:val="00BD6AD2"/>
    <w:rsid w:val="00BD7102"/>
    <w:rsid w:val="00BD736D"/>
    <w:rsid w:val="00BE00EE"/>
    <w:rsid w:val="00BE1643"/>
    <w:rsid w:val="00BE1675"/>
    <w:rsid w:val="00BE605E"/>
    <w:rsid w:val="00BE613C"/>
    <w:rsid w:val="00BE620C"/>
    <w:rsid w:val="00BE6D93"/>
    <w:rsid w:val="00BF1681"/>
    <w:rsid w:val="00BF18DC"/>
    <w:rsid w:val="00BF2F30"/>
    <w:rsid w:val="00BF4BE6"/>
    <w:rsid w:val="00BF6745"/>
    <w:rsid w:val="00BF6DC5"/>
    <w:rsid w:val="00BF733F"/>
    <w:rsid w:val="00BF78C0"/>
    <w:rsid w:val="00C009E8"/>
    <w:rsid w:val="00C047FE"/>
    <w:rsid w:val="00C05F9B"/>
    <w:rsid w:val="00C066AA"/>
    <w:rsid w:val="00C06C89"/>
    <w:rsid w:val="00C07A1F"/>
    <w:rsid w:val="00C10444"/>
    <w:rsid w:val="00C11255"/>
    <w:rsid w:val="00C11C34"/>
    <w:rsid w:val="00C148BA"/>
    <w:rsid w:val="00C17FA4"/>
    <w:rsid w:val="00C2363B"/>
    <w:rsid w:val="00C24049"/>
    <w:rsid w:val="00C24986"/>
    <w:rsid w:val="00C26287"/>
    <w:rsid w:val="00C27622"/>
    <w:rsid w:val="00C32C16"/>
    <w:rsid w:val="00C3549C"/>
    <w:rsid w:val="00C35C26"/>
    <w:rsid w:val="00C363A6"/>
    <w:rsid w:val="00C36734"/>
    <w:rsid w:val="00C408E2"/>
    <w:rsid w:val="00C40C25"/>
    <w:rsid w:val="00C40D97"/>
    <w:rsid w:val="00C43278"/>
    <w:rsid w:val="00C467A2"/>
    <w:rsid w:val="00C46AF1"/>
    <w:rsid w:val="00C505EE"/>
    <w:rsid w:val="00C51B9F"/>
    <w:rsid w:val="00C52E90"/>
    <w:rsid w:val="00C54859"/>
    <w:rsid w:val="00C54F7C"/>
    <w:rsid w:val="00C57256"/>
    <w:rsid w:val="00C57E0F"/>
    <w:rsid w:val="00C617FB"/>
    <w:rsid w:val="00C61A89"/>
    <w:rsid w:val="00C61B9A"/>
    <w:rsid w:val="00C641E4"/>
    <w:rsid w:val="00C66E81"/>
    <w:rsid w:val="00C678CF"/>
    <w:rsid w:val="00C678F3"/>
    <w:rsid w:val="00C707C4"/>
    <w:rsid w:val="00C712A4"/>
    <w:rsid w:val="00C7455E"/>
    <w:rsid w:val="00C74DD9"/>
    <w:rsid w:val="00C74F9F"/>
    <w:rsid w:val="00C80333"/>
    <w:rsid w:val="00C8196F"/>
    <w:rsid w:val="00C81D27"/>
    <w:rsid w:val="00C86A8F"/>
    <w:rsid w:val="00C87C1C"/>
    <w:rsid w:val="00C90B37"/>
    <w:rsid w:val="00C9355D"/>
    <w:rsid w:val="00CA1CAF"/>
    <w:rsid w:val="00CA2AC4"/>
    <w:rsid w:val="00CA326D"/>
    <w:rsid w:val="00CA3635"/>
    <w:rsid w:val="00CA4B26"/>
    <w:rsid w:val="00CA4BFD"/>
    <w:rsid w:val="00CA7990"/>
    <w:rsid w:val="00CA7F3C"/>
    <w:rsid w:val="00CB1EF0"/>
    <w:rsid w:val="00CB6D29"/>
    <w:rsid w:val="00CB79B1"/>
    <w:rsid w:val="00CB7BB1"/>
    <w:rsid w:val="00CC17B5"/>
    <w:rsid w:val="00CC1931"/>
    <w:rsid w:val="00CC1AFD"/>
    <w:rsid w:val="00CC1C8B"/>
    <w:rsid w:val="00CC37D9"/>
    <w:rsid w:val="00CC5299"/>
    <w:rsid w:val="00CC5D2F"/>
    <w:rsid w:val="00CC69BD"/>
    <w:rsid w:val="00CC7EA8"/>
    <w:rsid w:val="00CD23B9"/>
    <w:rsid w:val="00CD4E74"/>
    <w:rsid w:val="00CD67CA"/>
    <w:rsid w:val="00CD786D"/>
    <w:rsid w:val="00CE06EA"/>
    <w:rsid w:val="00CE1826"/>
    <w:rsid w:val="00CE2315"/>
    <w:rsid w:val="00CE2BB5"/>
    <w:rsid w:val="00CE57AF"/>
    <w:rsid w:val="00CF002C"/>
    <w:rsid w:val="00CF4111"/>
    <w:rsid w:val="00CF4462"/>
    <w:rsid w:val="00CF55F4"/>
    <w:rsid w:val="00CF64CC"/>
    <w:rsid w:val="00CF6B47"/>
    <w:rsid w:val="00D00230"/>
    <w:rsid w:val="00D00696"/>
    <w:rsid w:val="00D00C12"/>
    <w:rsid w:val="00D01247"/>
    <w:rsid w:val="00D01CE2"/>
    <w:rsid w:val="00D029C5"/>
    <w:rsid w:val="00D03C02"/>
    <w:rsid w:val="00D05289"/>
    <w:rsid w:val="00D055B5"/>
    <w:rsid w:val="00D05DF2"/>
    <w:rsid w:val="00D07736"/>
    <w:rsid w:val="00D079D5"/>
    <w:rsid w:val="00D07C71"/>
    <w:rsid w:val="00D10CAA"/>
    <w:rsid w:val="00D117A7"/>
    <w:rsid w:val="00D1217B"/>
    <w:rsid w:val="00D13365"/>
    <w:rsid w:val="00D13A7B"/>
    <w:rsid w:val="00D14E21"/>
    <w:rsid w:val="00D20714"/>
    <w:rsid w:val="00D22134"/>
    <w:rsid w:val="00D26ED0"/>
    <w:rsid w:val="00D27740"/>
    <w:rsid w:val="00D31866"/>
    <w:rsid w:val="00D32DCF"/>
    <w:rsid w:val="00D336C8"/>
    <w:rsid w:val="00D35446"/>
    <w:rsid w:val="00D363BC"/>
    <w:rsid w:val="00D3641A"/>
    <w:rsid w:val="00D364BE"/>
    <w:rsid w:val="00D37646"/>
    <w:rsid w:val="00D37DC9"/>
    <w:rsid w:val="00D41C71"/>
    <w:rsid w:val="00D42EE0"/>
    <w:rsid w:val="00D436AC"/>
    <w:rsid w:val="00D45168"/>
    <w:rsid w:val="00D4633C"/>
    <w:rsid w:val="00D46524"/>
    <w:rsid w:val="00D524C6"/>
    <w:rsid w:val="00D5423D"/>
    <w:rsid w:val="00D616D2"/>
    <w:rsid w:val="00D61804"/>
    <w:rsid w:val="00D62669"/>
    <w:rsid w:val="00D63688"/>
    <w:rsid w:val="00D64351"/>
    <w:rsid w:val="00D65BD1"/>
    <w:rsid w:val="00D66B56"/>
    <w:rsid w:val="00D67963"/>
    <w:rsid w:val="00D72E7A"/>
    <w:rsid w:val="00D749AF"/>
    <w:rsid w:val="00D74C1A"/>
    <w:rsid w:val="00D763A1"/>
    <w:rsid w:val="00D76BD3"/>
    <w:rsid w:val="00D77945"/>
    <w:rsid w:val="00D811F5"/>
    <w:rsid w:val="00D82CFC"/>
    <w:rsid w:val="00D83797"/>
    <w:rsid w:val="00D83A51"/>
    <w:rsid w:val="00D844BE"/>
    <w:rsid w:val="00D8573A"/>
    <w:rsid w:val="00D924C3"/>
    <w:rsid w:val="00D9399A"/>
    <w:rsid w:val="00D93E36"/>
    <w:rsid w:val="00D962B2"/>
    <w:rsid w:val="00D96F37"/>
    <w:rsid w:val="00DA39B8"/>
    <w:rsid w:val="00DA4810"/>
    <w:rsid w:val="00DA4C7F"/>
    <w:rsid w:val="00DA5599"/>
    <w:rsid w:val="00DA57E6"/>
    <w:rsid w:val="00DA58A3"/>
    <w:rsid w:val="00DB0C93"/>
    <w:rsid w:val="00DB2E11"/>
    <w:rsid w:val="00DB385B"/>
    <w:rsid w:val="00DB41C4"/>
    <w:rsid w:val="00DB5361"/>
    <w:rsid w:val="00DB5E81"/>
    <w:rsid w:val="00DB6531"/>
    <w:rsid w:val="00DB7398"/>
    <w:rsid w:val="00DB76D4"/>
    <w:rsid w:val="00DC04C8"/>
    <w:rsid w:val="00DC0D77"/>
    <w:rsid w:val="00DC1FDD"/>
    <w:rsid w:val="00DC2769"/>
    <w:rsid w:val="00DC2CB6"/>
    <w:rsid w:val="00DC39FF"/>
    <w:rsid w:val="00DC3F64"/>
    <w:rsid w:val="00DC507E"/>
    <w:rsid w:val="00DC58B7"/>
    <w:rsid w:val="00DC5B60"/>
    <w:rsid w:val="00DC76A2"/>
    <w:rsid w:val="00DC7A01"/>
    <w:rsid w:val="00DD007A"/>
    <w:rsid w:val="00DD0F1C"/>
    <w:rsid w:val="00DD16BD"/>
    <w:rsid w:val="00DD1BF0"/>
    <w:rsid w:val="00DD1E95"/>
    <w:rsid w:val="00DD2A31"/>
    <w:rsid w:val="00DD4FA2"/>
    <w:rsid w:val="00DD50F6"/>
    <w:rsid w:val="00DD5939"/>
    <w:rsid w:val="00DD75A7"/>
    <w:rsid w:val="00DE17F2"/>
    <w:rsid w:val="00DE28B0"/>
    <w:rsid w:val="00DE3085"/>
    <w:rsid w:val="00DE325C"/>
    <w:rsid w:val="00DE7EBD"/>
    <w:rsid w:val="00DF02E0"/>
    <w:rsid w:val="00DF3791"/>
    <w:rsid w:val="00DF472F"/>
    <w:rsid w:val="00DF60E5"/>
    <w:rsid w:val="00E00F9E"/>
    <w:rsid w:val="00E043F0"/>
    <w:rsid w:val="00E10CD2"/>
    <w:rsid w:val="00E1115D"/>
    <w:rsid w:val="00E11CB9"/>
    <w:rsid w:val="00E122AC"/>
    <w:rsid w:val="00E13BC9"/>
    <w:rsid w:val="00E13D6C"/>
    <w:rsid w:val="00E15230"/>
    <w:rsid w:val="00E15512"/>
    <w:rsid w:val="00E17847"/>
    <w:rsid w:val="00E17EB0"/>
    <w:rsid w:val="00E212A2"/>
    <w:rsid w:val="00E2714E"/>
    <w:rsid w:val="00E31B8F"/>
    <w:rsid w:val="00E32CA3"/>
    <w:rsid w:val="00E34DB9"/>
    <w:rsid w:val="00E34F87"/>
    <w:rsid w:val="00E357BD"/>
    <w:rsid w:val="00E36D09"/>
    <w:rsid w:val="00E400FB"/>
    <w:rsid w:val="00E412A1"/>
    <w:rsid w:val="00E43474"/>
    <w:rsid w:val="00E4351E"/>
    <w:rsid w:val="00E4497F"/>
    <w:rsid w:val="00E45688"/>
    <w:rsid w:val="00E51DE2"/>
    <w:rsid w:val="00E5342C"/>
    <w:rsid w:val="00E53439"/>
    <w:rsid w:val="00E53D11"/>
    <w:rsid w:val="00E5423C"/>
    <w:rsid w:val="00E572D6"/>
    <w:rsid w:val="00E62D66"/>
    <w:rsid w:val="00E62F58"/>
    <w:rsid w:val="00E6414D"/>
    <w:rsid w:val="00E65B19"/>
    <w:rsid w:val="00E6676D"/>
    <w:rsid w:val="00E671D7"/>
    <w:rsid w:val="00E71B58"/>
    <w:rsid w:val="00E721A1"/>
    <w:rsid w:val="00E73183"/>
    <w:rsid w:val="00E755DB"/>
    <w:rsid w:val="00E762EA"/>
    <w:rsid w:val="00E76A23"/>
    <w:rsid w:val="00E77007"/>
    <w:rsid w:val="00E8078D"/>
    <w:rsid w:val="00E8105C"/>
    <w:rsid w:val="00E8152F"/>
    <w:rsid w:val="00E81A7A"/>
    <w:rsid w:val="00E8224F"/>
    <w:rsid w:val="00E852E4"/>
    <w:rsid w:val="00E85EB0"/>
    <w:rsid w:val="00E87AB4"/>
    <w:rsid w:val="00E9203B"/>
    <w:rsid w:val="00E9281A"/>
    <w:rsid w:val="00E94F14"/>
    <w:rsid w:val="00EA17ED"/>
    <w:rsid w:val="00EA1F9E"/>
    <w:rsid w:val="00EA36FF"/>
    <w:rsid w:val="00EA3DFB"/>
    <w:rsid w:val="00EA706B"/>
    <w:rsid w:val="00EB1773"/>
    <w:rsid w:val="00EB2FF8"/>
    <w:rsid w:val="00EB6B2E"/>
    <w:rsid w:val="00EC009F"/>
    <w:rsid w:val="00EC2E59"/>
    <w:rsid w:val="00EC3FA8"/>
    <w:rsid w:val="00EC4EDA"/>
    <w:rsid w:val="00EC54EA"/>
    <w:rsid w:val="00EC5920"/>
    <w:rsid w:val="00EC6394"/>
    <w:rsid w:val="00EC7CF6"/>
    <w:rsid w:val="00ED24E8"/>
    <w:rsid w:val="00ED522D"/>
    <w:rsid w:val="00ED5544"/>
    <w:rsid w:val="00ED590B"/>
    <w:rsid w:val="00ED7B85"/>
    <w:rsid w:val="00EE121F"/>
    <w:rsid w:val="00EE28DE"/>
    <w:rsid w:val="00EE48ED"/>
    <w:rsid w:val="00EE5699"/>
    <w:rsid w:val="00EE56F8"/>
    <w:rsid w:val="00EE5B2F"/>
    <w:rsid w:val="00EE6B67"/>
    <w:rsid w:val="00EE769C"/>
    <w:rsid w:val="00EF0E94"/>
    <w:rsid w:val="00EF2AB4"/>
    <w:rsid w:val="00EF4E20"/>
    <w:rsid w:val="00EF5788"/>
    <w:rsid w:val="00EF7FBA"/>
    <w:rsid w:val="00F001D1"/>
    <w:rsid w:val="00F024B5"/>
    <w:rsid w:val="00F07943"/>
    <w:rsid w:val="00F07B64"/>
    <w:rsid w:val="00F13C81"/>
    <w:rsid w:val="00F14007"/>
    <w:rsid w:val="00F14A5D"/>
    <w:rsid w:val="00F1575F"/>
    <w:rsid w:val="00F202DA"/>
    <w:rsid w:val="00F2044D"/>
    <w:rsid w:val="00F20748"/>
    <w:rsid w:val="00F2138D"/>
    <w:rsid w:val="00F21730"/>
    <w:rsid w:val="00F21BA1"/>
    <w:rsid w:val="00F22576"/>
    <w:rsid w:val="00F2258B"/>
    <w:rsid w:val="00F263C1"/>
    <w:rsid w:val="00F30021"/>
    <w:rsid w:val="00F33AD2"/>
    <w:rsid w:val="00F33EFB"/>
    <w:rsid w:val="00F36136"/>
    <w:rsid w:val="00F36A58"/>
    <w:rsid w:val="00F36C86"/>
    <w:rsid w:val="00F37360"/>
    <w:rsid w:val="00F37E4F"/>
    <w:rsid w:val="00F415B6"/>
    <w:rsid w:val="00F423FA"/>
    <w:rsid w:val="00F46447"/>
    <w:rsid w:val="00F468F2"/>
    <w:rsid w:val="00F4743E"/>
    <w:rsid w:val="00F5256C"/>
    <w:rsid w:val="00F57CC2"/>
    <w:rsid w:val="00F61EDA"/>
    <w:rsid w:val="00F63683"/>
    <w:rsid w:val="00F64EAB"/>
    <w:rsid w:val="00F656DB"/>
    <w:rsid w:val="00F66631"/>
    <w:rsid w:val="00F70315"/>
    <w:rsid w:val="00F712A5"/>
    <w:rsid w:val="00F71866"/>
    <w:rsid w:val="00F71B84"/>
    <w:rsid w:val="00F726F6"/>
    <w:rsid w:val="00F80152"/>
    <w:rsid w:val="00F81130"/>
    <w:rsid w:val="00F823DC"/>
    <w:rsid w:val="00F84568"/>
    <w:rsid w:val="00F865A3"/>
    <w:rsid w:val="00F86616"/>
    <w:rsid w:val="00F868F3"/>
    <w:rsid w:val="00F906F7"/>
    <w:rsid w:val="00F90E08"/>
    <w:rsid w:val="00F91548"/>
    <w:rsid w:val="00F91E5A"/>
    <w:rsid w:val="00F93083"/>
    <w:rsid w:val="00F94D13"/>
    <w:rsid w:val="00F9557D"/>
    <w:rsid w:val="00F96838"/>
    <w:rsid w:val="00F97FF0"/>
    <w:rsid w:val="00FA3B88"/>
    <w:rsid w:val="00FA51E7"/>
    <w:rsid w:val="00FA5801"/>
    <w:rsid w:val="00FB0510"/>
    <w:rsid w:val="00FB09D8"/>
    <w:rsid w:val="00FB159C"/>
    <w:rsid w:val="00FB3616"/>
    <w:rsid w:val="00FB486C"/>
    <w:rsid w:val="00FB5838"/>
    <w:rsid w:val="00FB67FF"/>
    <w:rsid w:val="00FB7E6F"/>
    <w:rsid w:val="00FC0650"/>
    <w:rsid w:val="00FC0973"/>
    <w:rsid w:val="00FC12AF"/>
    <w:rsid w:val="00FC1341"/>
    <w:rsid w:val="00FC1F65"/>
    <w:rsid w:val="00FC4062"/>
    <w:rsid w:val="00FC6B50"/>
    <w:rsid w:val="00FC6BF7"/>
    <w:rsid w:val="00FC7E54"/>
    <w:rsid w:val="00FD05F5"/>
    <w:rsid w:val="00FD34AB"/>
    <w:rsid w:val="00FD3AC4"/>
    <w:rsid w:val="00FD3C1C"/>
    <w:rsid w:val="00FD3CDE"/>
    <w:rsid w:val="00FD4A4D"/>
    <w:rsid w:val="00FD4FF0"/>
    <w:rsid w:val="00FD6456"/>
    <w:rsid w:val="00FE101F"/>
    <w:rsid w:val="00FE1CCC"/>
    <w:rsid w:val="00FE2008"/>
    <w:rsid w:val="00FE2C31"/>
    <w:rsid w:val="00FE32B5"/>
    <w:rsid w:val="00FE3BEA"/>
    <w:rsid w:val="00FE4293"/>
    <w:rsid w:val="00FE673D"/>
    <w:rsid w:val="00FF219A"/>
    <w:rsid w:val="00FF2905"/>
    <w:rsid w:val="00FF2B47"/>
    <w:rsid w:val="00FF2E50"/>
    <w:rsid w:val="00FF497D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EA3F7"/>
  <w15:docId w15:val="{1A2D5867-96BC-4124-A046-69522678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9C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67963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9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6A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6A58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9359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9B8"/>
    <w:pPr>
      <w:spacing w:after="200" w:line="276" w:lineRule="auto"/>
      <w:ind w:firstLine="0"/>
      <w:contextualSpacing/>
    </w:pPr>
  </w:style>
  <w:style w:type="paragraph" w:styleId="NoSpacing">
    <w:name w:val="No Spacing"/>
    <w:uiPriority w:val="1"/>
    <w:qFormat/>
    <w:rsid w:val="00EE28DE"/>
    <w:pPr>
      <w:ind w:left="720" w:hanging="360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E28DE"/>
    <w:rPr>
      <w:b/>
      <w:bCs/>
    </w:rPr>
  </w:style>
  <w:style w:type="character" w:styleId="Hyperlink">
    <w:name w:val="Hyperlink"/>
    <w:basedOn w:val="DefaultParagraphFont"/>
    <w:uiPriority w:val="99"/>
    <w:unhideWhenUsed/>
    <w:rsid w:val="006151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5149"/>
    <w:rPr>
      <w:color w:val="800080" w:themeColor="followedHyperlink"/>
      <w:u w:val="single"/>
    </w:rPr>
  </w:style>
  <w:style w:type="character" w:customStyle="1" w:styleId="st">
    <w:name w:val="st"/>
    <w:rsid w:val="00D31866"/>
  </w:style>
  <w:style w:type="paragraph" w:styleId="Title">
    <w:name w:val="Title"/>
    <w:basedOn w:val="Normal"/>
    <w:next w:val="Normal"/>
    <w:link w:val="TitleChar"/>
    <w:uiPriority w:val="1"/>
    <w:qFormat/>
    <w:rsid w:val="00F20748"/>
    <w:pPr>
      <w:ind w:left="72" w:right="72" w:firstLine="0"/>
      <w:jc w:val="right"/>
    </w:pPr>
    <w:rPr>
      <w:rFonts w:asciiTheme="majorHAnsi" w:eastAsiaTheme="majorEastAsia" w:hAnsiTheme="majorHAnsi" w:cstheme="majorBidi"/>
      <w:caps/>
      <w:color w:val="C0504D" w:themeColor="accent2"/>
      <w:kern w:val="22"/>
      <w:sz w:val="52"/>
      <w:szCs w:val="52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sid w:val="00F20748"/>
    <w:rPr>
      <w:rFonts w:asciiTheme="majorHAnsi" w:eastAsiaTheme="majorEastAsia" w:hAnsiTheme="majorHAnsi" w:cstheme="majorBidi"/>
      <w:caps/>
      <w:color w:val="C0504D" w:themeColor="accent2"/>
      <w:kern w:val="22"/>
      <w:sz w:val="52"/>
      <w:szCs w:val="52"/>
      <w:lang w:eastAsia="ja-JP"/>
      <w14:ligatures w14:val="standard"/>
    </w:rPr>
  </w:style>
  <w:style w:type="paragraph" w:styleId="Subtitle">
    <w:name w:val="Subtitle"/>
    <w:basedOn w:val="Normal"/>
    <w:next w:val="Normal"/>
    <w:link w:val="SubtitleChar"/>
    <w:uiPriority w:val="1"/>
    <w:qFormat/>
    <w:rsid w:val="00F20748"/>
    <w:pPr>
      <w:spacing w:after="120"/>
      <w:ind w:left="72" w:right="72" w:firstLine="0"/>
      <w:jc w:val="right"/>
    </w:pPr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"/>
    <w:rsid w:val="00F20748"/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654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067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39838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7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3821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14782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666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247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5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9667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7134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603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2gy82lniAU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049PnnCEY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bLKDasq65q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youtu.be/2WcIK_8f7o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n\OneDrive%20-%20FBEP\Documents\Custom%20Office%20Templates\Advanced%20Unit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E474E-0AA2-4EB0-AE33-9C400F52E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1D159-8B41-4A10-84FD-5B83648B72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2C72CA-5AC0-42C6-831E-75368D2BA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ee50d-875b-4759-8e1d-76bbcb290450"/>
    <ds:schemaRef ds:uri="2c82257d-e105-4b6a-b475-c4f4d906a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Advanced Unit Plan Template</Template>
  <TotalTime>1454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 Nisley</dc:creator>
  <cp:lastModifiedBy>Josh Nisley</cp:lastModifiedBy>
  <cp:revision>697</cp:revision>
  <cp:lastPrinted>2014-05-22T22:34:00Z</cp:lastPrinted>
  <dcterms:created xsi:type="dcterms:W3CDTF">2021-08-02T16:06:00Z</dcterms:created>
  <dcterms:modified xsi:type="dcterms:W3CDTF">2023-01-17T15:33:00Z</dcterms:modified>
</cp:coreProperties>
</file>