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324"/>
        <w:tblW w:w="0" w:type="auto"/>
        <w:tblLook w:val="04A0" w:firstRow="1" w:lastRow="0" w:firstColumn="1" w:lastColumn="0" w:noHBand="0" w:noVBand="1"/>
      </w:tblPr>
      <w:tblGrid>
        <w:gridCol w:w="1525"/>
        <w:gridCol w:w="7751"/>
      </w:tblGrid>
      <w:tr w:rsidR="004113EE" w14:paraId="0FA6854D" w14:textId="77777777" w:rsidTr="00392268">
        <w:trPr>
          <w:trHeight w:val="239"/>
        </w:trPr>
        <w:tc>
          <w:tcPr>
            <w:tcW w:w="1525" w:type="dxa"/>
            <w:shd w:val="clear" w:color="auto" w:fill="BFBFBF" w:themeFill="background1" w:themeFillShade="BF"/>
          </w:tcPr>
          <w:p w14:paraId="0568B431" w14:textId="2574AD43" w:rsidR="004113EE" w:rsidRDefault="004113EE" w:rsidP="00392268">
            <w:r>
              <w:t>Monday</w:t>
            </w:r>
          </w:p>
        </w:tc>
        <w:tc>
          <w:tcPr>
            <w:tcW w:w="7751" w:type="dxa"/>
            <w:shd w:val="clear" w:color="auto" w:fill="BFBFBF" w:themeFill="background1" w:themeFillShade="BF"/>
          </w:tcPr>
          <w:p w14:paraId="1CD57D11" w14:textId="0827A14F" w:rsidR="004113EE" w:rsidRDefault="004113EE" w:rsidP="00392268"/>
        </w:tc>
      </w:tr>
      <w:tr w:rsidR="004113EE" w14:paraId="75104B2C" w14:textId="77777777" w:rsidTr="00392268">
        <w:trPr>
          <w:trHeight w:val="239"/>
        </w:trPr>
        <w:tc>
          <w:tcPr>
            <w:tcW w:w="1525" w:type="dxa"/>
          </w:tcPr>
          <w:p w14:paraId="5B415FA9" w14:textId="77777777" w:rsidR="004113EE" w:rsidRDefault="004113EE" w:rsidP="00392268">
            <w:r>
              <w:t>Math</w:t>
            </w:r>
          </w:p>
          <w:p w14:paraId="6FB0C198" w14:textId="77777777" w:rsidR="00100D8D" w:rsidRDefault="00100D8D" w:rsidP="00392268"/>
          <w:p w14:paraId="02548490" w14:textId="17F2447A" w:rsidR="00100D8D" w:rsidRDefault="00100D8D" w:rsidP="00392268">
            <w:r>
              <w:t>Estimated time: 40min.</w:t>
            </w:r>
          </w:p>
        </w:tc>
        <w:tc>
          <w:tcPr>
            <w:tcW w:w="7751" w:type="dxa"/>
          </w:tcPr>
          <w:p w14:paraId="30ED2DDC" w14:textId="5A28CDB4" w:rsidR="004113EE" w:rsidRDefault="004113EE" w:rsidP="00392268">
            <w:r>
              <w:t>Objective: the student will be learning how to find the area of a circle using both diameter and radius</w:t>
            </w:r>
          </w:p>
          <w:p w14:paraId="45F26D29" w14:textId="4B6463B9" w:rsidR="004113EE" w:rsidRDefault="004113EE" w:rsidP="00392268">
            <w:r>
              <w:t xml:space="preserve">Materials Needed: Math text and notebook; calculator; video link: </w:t>
            </w:r>
            <w:hyperlink r:id="rId8" w:history="1">
              <w:r w:rsidRPr="00085CE5">
                <w:rPr>
                  <w:rStyle w:val="Hyperlink"/>
                </w:rPr>
                <w:t>https://youtu.be/M6C3LGDDa4Q</w:t>
              </w:r>
            </w:hyperlink>
            <w:r>
              <w:t xml:space="preserve"> </w:t>
            </w:r>
          </w:p>
          <w:p w14:paraId="5BFB766F" w14:textId="0C755C4B" w:rsidR="004113EE" w:rsidRPr="00A103E1" w:rsidRDefault="004113EE" w:rsidP="00392268">
            <w:pPr>
              <w:rPr>
                <w:color w:val="FF0000"/>
              </w:rPr>
            </w:pPr>
            <w:r>
              <w:t xml:space="preserve">Explanation: </w:t>
            </w:r>
            <w:r w:rsidRPr="00A103E1">
              <w:rPr>
                <w:color w:val="FF0000"/>
              </w:rPr>
              <w:t>(this is the most important piece</w:t>
            </w:r>
            <w:r w:rsidR="00A103E1" w:rsidRPr="00A103E1">
              <w:rPr>
                <w:color w:val="FF0000"/>
              </w:rPr>
              <w:t xml:space="preserve">; this is where you give whatever instruction you need to your students </w:t>
            </w:r>
            <w:proofErr w:type="gramStart"/>
            <w:r w:rsidR="00A103E1" w:rsidRPr="00A103E1">
              <w:rPr>
                <w:color w:val="FF0000"/>
              </w:rPr>
              <w:t>in order for</w:t>
            </w:r>
            <w:proofErr w:type="gramEnd"/>
            <w:r w:rsidR="00A103E1" w:rsidRPr="00A103E1">
              <w:rPr>
                <w:color w:val="FF0000"/>
              </w:rPr>
              <w:t xml:space="preserve"> them to be successful with the assignment. If you provide a video link, the explanation will probably not need to be as thorough)</w:t>
            </w:r>
          </w:p>
          <w:p w14:paraId="5933571C" w14:textId="2543846C" w:rsidR="004113EE" w:rsidRDefault="004113EE" w:rsidP="00392268">
            <w:pPr>
              <w:pStyle w:val="ListParagraph"/>
              <w:numPr>
                <w:ilvl w:val="0"/>
                <w:numId w:val="2"/>
              </w:numPr>
            </w:pPr>
            <w:r>
              <w:t>Read pgs. 47-48</w:t>
            </w:r>
          </w:p>
          <w:p w14:paraId="1CF927A7" w14:textId="0F220FF2" w:rsidR="004113EE" w:rsidRDefault="004113EE" w:rsidP="00392268">
            <w:pPr>
              <w:pStyle w:val="ListParagraph"/>
              <w:numPr>
                <w:ilvl w:val="0"/>
                <w:numId w:val="2"/>
              </w:numPr>
            </w:pPr>
            <w:r>
              <w:t xml:space="preserve">Notice that #1-13 are working with diameter </w:t>
            </w:r>
            <w:r w:rsidR="00A103E1">
              <w:t>while #15-25 are working with radius</w:t>
            </w:r>
          </w:p>
          <w:p w14:paraId="53F7331D" w14:textId="6E1CCBD1" w:rsidR="004113EE" w:rsidRDefault="004113EE" w:rsidP="00392268">
            <w:pPr>
              <w:pStyle w:val="ListParagraph"/>
              <w:numPr>
                <w:ilvl w:val="0"/>
                <w:numId w:val="2"/>
              </w:numPr>
            </w:pPr>
            <w:r>
              <w:t>Give any key points, tricks, things to remember throughout… (Ex. remember that the diameter is twice the radius)</w:t>
            </w:r>
          </w:p>
          <w:p w14:paraId="4061177F" w14:textId="77777777" w:rsidR="00A103E1" w:rsidRDefault="004113EE" w:rsidP="00392268">
            <w:r>
              <w:t xml:space="preserve">Assignment: </w:t>
            </w:r>
          </w:p>
          <w:p w14:paraId="6AD327F4" w14:textId="77777777" w:rsidR="004113EE" w:rsidRDefault="00A103E1" w:rsidP="00392268">
            <w:pPr>
              <w:pStyle w:val="ListParagraph"/>
              <w:numPr>
                <w:ilvl w:val="0"/>
                <w:numId w:val="5"/>
              </w:numPr>
            </w:pPr>
            <w:r>
              <w:t xml:space="preserve">Complete </w:t>
            </w:r>
            <w:r w:rsidR="004113EE">
              <w:t>Lesson 9.2 #1-25 odd</w:t>
            </w:r>
          </w:p>
          <w:p w14:paraId="7F6E3484" w14:textId="0A304ED7" w:rsidR="00A103E1" w:rsidRDefault="00A103E1" w:rsidP="00392268">
            <w:pPr>
              <w:pStyle w:val="ListParagraph"/>
              <w:numPr>
                <w:ilvl w:val="0"/>
                <w:numId w:val="5"/>
              </w:numPr>
            </w:pPr>
            <w:r>
              <w:t xml:space="preserve">Check your work using </w:t>
            </w:r>
          </w:p>
        </w:tc>
      </w:tr>
      <w:tr w:rsidR="004113EE" w14:paraId="36067BB2" w14:textId="77777777" w:rsidTr="00392268">
        <w:trPr>
          <w:trHeight w:val="239"/>
        </w:trPr>
        <w:tc>
          <w:tcPr>
            <w:tcW w:w="1525" w:type="dxa"/>
          </w:tcPr>
          <w:p w14:paraId="771C541E" w14:textId="77777777" w:rsidR="004113EE" w:rsidRDefault="00A103E1" w:rsidP="00392268">
            <w:r>
              <w:t>Reading</w:t>
            </w:r>
          </w:p>
          <w:p w14:paraId="25AD0101" w14:textId="77777777" w:rsidR="00100D8D" w:rsidRDefault="00100D8D" w:rsidP="00392268"/>
          <w:p w14:paraId="0D20C642" w14:textId="2D2F4F2A" w:rsidR="00100D8D" w:rsidRDefault="00100D8D" w:rsidP="00392268">
            <w:r>
              <w:t>Estimated time: 30 min.</w:t>
            </w:r>
          </w:p>
        </w:tc>
        <w:tc>
          <w:tcPr>
            <w:tcW w:w="7751" w:type="dxa"/>
          </w:tcPr>
          <w:p w14:paraId="4C927675" w14:textId="77777777" w:rsidR="004113EE" w:rsidRDefault="00A103E1" w:rsidP="00392268">
            <w:r>
              <w:t>Objective: identify the major theme of “The Silver Mine”</w:t>
            </w:r>
          </w:p>
          <w:p w14:paraId="0971BAC2" w14:textId="77777777" w:rsidR="00A103E1" w:rsidRDefault="00A103E1" w:rsidP="00392268">
            <w:r>
              <w:t>Materials Needed: Handout attached in email, Literature reader</w:t>
            </w:r>
          </w:p>
          <w:p w14:paraId="096B7715" w14:textId="77777777" w:rsidR="00A103E1" w:rsidRDefault="00A103E1" w:rsidP="00392268">
            <w:r>
              <w:t>Explanation:</w:t>
            </w:r>
          </w:p>
          <w:p w14:paraId="1F35FB55" w14:textId="77777777" w:rsidR="00A103E1" w:rsidRDefault="00A103E1" w:rsidP="00392268">
            <w:pPr>
              <w:pStyle w:val="ListParagraph"/>
              <w:numPr>
                <w:ilvl w:val="0"/>
                <w:numId w:val="3"/>
              </w:numPr>
            </w:pPr>
            <w:r>
              <w:t>While reading “The Silver Mine” notice the different types of conflict and how each of the conflicts is resolved</w:t>
            </w:r>
          </w:p>
          <w:p w14:paraId="59888FF5" w14:textId="77777777" w:rsidR="00A103E1" w:rsidRDefault="00A103E1" w:rsidP="00392268">
            <w:r>
              <w:t xml:space="preserve">Assignment: </w:t>
            </w:r>
          </w:p>
          <w:p w14:paraId="480D3654" w14:textId="1CF63C9C" w:rsidR="00A103E1" w:rsidRDefault="00A103E1" w:rsidP="00392268">
            <w:pPr>
              <w:pStyle w:val="ListParagraph"/>
              <w:numPr>
                <w:ilvl w:val="0"/>
                <w:numId w:val="4"/>
              </w:numPr>
            </w:pPr>
            <w:r>
              <w:t>Read “The Silver Mine” pgs. 150-163</w:t>
            </w:r>
          </w:p>
          <w:p w14:paraId="2D7FE0F9" w14:textId="746F3DB9" w:rsidR="00A103E1" w:rsidRDefault="00A103E1" w:rsidP="00392268">
            <w:pPr>
              <w:pStyle w:val="ListParagraph"/>
              <w:numPr>
                <w:ilvl w:val="0"/>
                <w:numId w:val="4"/>
              </w:numPr>
            </w:pPr>
            <w:r>
              <w:t>Complete the attached handout</w:t>
            </w:r>
          </w:p>
          <w:p w14:paraId="3D627B6A" w14:textId="2B3399D4" w:rsidR="00A103E1" w:rsidRDefault="00A103E1" w:rsidP="00392268">
            <w:pPr>
              <w:pStyle w:val="ListParagraph"/>
              <w:numPr>
                <w:ilvl w:val="0"/>
                <w:numId w:val="4"/>
              </w:numPr>
            </w:pPr>
            <w:r>
              <w:t>Place completed handout in Student Assignment Portfolio</w:t>
            </w:r>
          </w:p>
        </w:tc>
      </w:tr>
      <w:tr w:rsidR="004113EE" w14:paraId="5A4E4978" w14:textId="77777777" w:rsidTr="00392268">
        <w:trPr>
          <w:trHeight w:val="239"/>
        </w:trPr>
        <w:tc>
          <w:tcPr>
            <w:tcW w:w="1525" w:type="dxa"/>
          </w:tcPr>
          <w:p w14:paraId="31C432F5" w14:textId="77777777" w:rsidR="004113EE" w:rsidRDefault="004113EE" w:rsidP="00392268"/>
        </w:tc>
        <w:tc>
          <w:tcPr>
            <w:tcW w:w="7751" w:type="dxa"/>
          </w:tcPr>
          <w:p w14:paraId="4EE3ABEE" w14:textId="77777777" w:rsidR="004113EE" w:rsidRDefault="004113EE" w:rsidP="00392268"/>
        </w:tc>
      </w:tr>
      <w:tr w:rsidR="00100D8D" w14:paraId="18AF807D" w14:textId="77777777" w:rsidTr="00392268">
        <w:trPr>
          <w:trHeight w:val="239"/>
        </w:trPr>
        <w:tc>
          <w:tcPr>
            <w:tcW w:w="1525" w:type="dxa"/>
          </w:tcPr>
          <w:p w14:paraId="7EA15D50" w14:textId="77777777" w:rsidR="00100D8D" w:rsidRDefault="00100D8D" w:rsidP="00392268"/>
        </w:tc>
        <w:tc>
          <w:tcPr>
            <w:tcW w:w="7751" w:type="dxa"/>
          </w:tcPr>
          <w:p w14:paraId="0F85BCFA" w14:textId="77777777" w:rsidR="00100D8D" w:rsidRDefault="00100D8D" w:rsidP="00392268"/>
        </w:tc>
      </w:tr>
      <w:tr w:rsidR="004113EE" w14:paraId="5DCAE493" w14:textId="77777777" w:rsidTr="00392268">
        <w:trPr>
          <w:trHeight w:val="239"/>
        </w:trPr>
        <w:tc>
          <w:tcPr>
            <w:tcW w:w="1525" w:type="dxa"/>
            <w:shd w:val="clear" w:color="auto" w:fill="BFBFBF" w:themeFill="background1" w:themeFillShade="BF"/>
          </w:tcPr>
          <w:p w14:paraId="0865569D" w14:textId="27B22B90" w:rsidR="004113EE" w:rsidRDefault="00100D8D" w:rsidP="00392268">
            <w:r>
              <w:t>Tuesday</w:t>
            </w:r>
          </w:p>
        </w:tc>
        <w:tc>
          <w:tcPr>
            <w:tcW w:w="7751" w:type="dxa"/>
            <w:shd w:val="clear" w:color="auto" w:fill="BFBFBF" w:themeFill="background1" w:themeFillShade="BF"/>
          </w:tcPr>
          <w:p w14:paraId="32B88C98" w14:textId="77777777" w:rsidR="004113EE" w:rsidRDefault="004113EE" w:rsidP="00392268"/>
        </w:tc>
      </w:tr>
      <w:tr w:rsidR="00100D8D" w14:paraId="7173C3AD" w14:textId="77777777" w:rsidTr="00392268">
        <w:trPr>
          <w:trHeight w:val="239"/>
        </w:trPr>
        <w:tc>
          <w:tcPr>
            <w:tcW w:w="1525" w:type="dxa"/>
          </w:tcPr>
          <w:p w14:paraId="7E97B733" w14:textId="77777777" w:rsidR="00100D8D" w:rsidRDefault="00100D8D" w:rsidP="00392268"/>
        </w:tc>
        <w:tc>
          <w:tcPr>
            <w:tcW w:w="7751" w:type="dxa"/>
          </w:tcPr>
          <w:p w14:paraId="1D5C1A90" w14:textId="77777777" w:rsidR="00100D8D" w:rsidRDefault="00100D8D" w:rsidP="00392268"/>
        </w:tc>
      </w:tr>
      <w:tr w:rsidR="00100D8D" w14:paraId="50463948" w14:textId="77777777" w:rsidTr="00392268">
        <w:trPr>
          <w:trHeight w:val="239"/>
        </w:trPr>
        <w:tc>
          <w:tcPr>
            <w:tcW w:w="1525" w:type="dxa"/>
          </w:tcPr>
          <w:p w14:paraId="4372C70E" w14:textId="77777777" w:rsidR="00100D8D" w:rsidRDefault="00100D8D" w:rsidP="00392268"/>
        </w:tc>
        <w:tc>
          <w:tcPr>
            <w:tcW w:w="7751" w:type="dxa"/>
          </w:tcPr>
          <w:p w14:paraId="254B2E91" w14:textId="77777777" w:rsidR="00100D8D" w:rsidRDefault="00100D8D" w:rsidP="00392268"/>
        </w:tc>
      </w:tr>
      <w:tr w:rsidR="00100D8D" w14:paraId="3CA7D4A4" w14:textId="77777777" w:rsidTr="00392268">
        <w:trPr>
          <w:trHeight w:val="239"/>
        </w:trPr>
        <w:tc>
          <w:tcPr>
            <w:tcW w:w="1525" w:type="dxa"/>
          </w:tcPr>
          <w:p w14:paraId="373486A9" w14:textId="77777777" w:rsidR="00100D8D" w:rsidRDefault="00100D8D" w:rsidP="00392268"/>
        </w:tc>
        <w:tc>
          <w:tcPr>
            <w:tcW w:w="7751" w:type="dxa"/>
          </w:tcPr>
          <w:p w14:paraId="751EE0ED" w14:textId="77777777" w:rsidR="00100D8D" w:rsidRDefault="00100D8D" w:rsidP="00392268"/>
        </w:tc>
      </w:tr>
      <w:tr w:rsidR="00100D8D" w14:paraId="7B8DEB94" w14:textId="77777777" w:rsidTr="00392268">
        <w:trPr>
          <w:trHeight w:val="239"/>
        </w:trPr>
        <w:tc>
          <w:tcPr>
            <w:tcW w:w="1525" w:type="dxa"/>
            <w:shd w:val="clear" w:color="auto" w:fill="BFBFBF" w:themeFill="background1" w:themeFillShade="BF"/>
          </w:tcPr>
          <w:p w14:paraId="22873282" w14:textId="489CF5FF" w:rsidR="00100D8D" w:rsidRDefault="00100D8D" w:rsidP="00392268">
            <w:r>
              <w:t>Wednesday</w:t>
            </w:r>
          </w:p>
        </w:tc>
        <w:tc>
          <w:tcPr>
            <w:tcW w:w="7751" w:type="dxa"/>
            <w:shd w:val="clear" w:color="auto" w:fill="BFBFBF" w:themeFill="background1" w:themeFillShade="BF"/>
          </w:tcPr>
          <w:p w14:paraId="37A978D9" w14:textId="77777777" w:rsidR="00100D8D" w:rsidRDefault="00100D8D" w:rsidP="00392268"/>
        </w:tc>
      </w:tr>
      <w:tr w:rsidR="00100D8D" w14:paraId="5B670039" w14:textId="77777777" w:rsidTr="00392268">
        <w:trPr>
          <w:trHeight w:val="239"/>
        </w:trPr>
        <w:tc>
          <w:tcPr>
            <w:tcW w:w="1525" w:type="dxa"/>
          </w:tcPr>
          <w:p w14:paraId="60B4B854" w14:textId="77777777" w:rsidR="00100D8D" w:rsidRDefault="00100D8D" w:rsidP="00392268"/>
        </w:tc>
        <w:tc>
          <w:tcPr>
            <w:tcW w:w="7751" w:type="dxa"/>
          </w:tcPr>
          <w:p w14:paraId="10104656" w14:textId="77777777" w:rsidR="00100D8D" w:rsidRDefault="00100D8D" w:rsidP="00392268"/>
        </w:tc>
      </w:tr>
      <w:tr w:rsidR="00100D8D" w14:paraId="0151947F" w14:textId="77777777" w:rsidTr="00392268">
        <w:trPr>
          <w:trHeight w:val="239"/>
        </w:trPr>
        <w:tc>
          <w:tcPr>
            <w:tcW w:w="1525" w:type="dxa"/>
          </w:tcPr>
          <w:p w14:paraId="2054CEB2" w14:textId="77777777" w:rsidR="00100D8D" w:rsidRDefault="00100D8D" w:rsidP="00392268"/>
        </w:tc>
        <w:tc>
          <w:tcPr>
            <w:tcW w:w="7751" w:type="dxa"/>
          </w:tcPr>
          <w:p w14:paraId="708A3649" w14:textId="77777777" w:rsidR="00100D8D" w:rsidRDefault="00100D8D" w:rsidP="00392268"/>
        </w:tc>
      </w:tr>
    </w:tbl>
    <w:p w14:paraId="417D74A4" w14:textId="77777777" w:rsidR="00392268" w:rsidRDefault="00100D8D">
      <w:r>
        <w:t xml:space="preserve">This is a sample of what your assignment sheets should include. There may be some modifications depending on the grade level. However, since K – Gr. 5 instructions are designed for the parent while Gr. 6-8 is designed more for the student, they probably all can pattern this example </w:t>
      </w:r>
      <w:proofErr w:type="gramStart"/>
      <w:r>
        <w:t>fairly closely</w:t>
      </w:r>
      <w:proofErr w:type="gramEnd"/>
      <w:r>
        <w:t xml:space="preserve">. </w:t>
      </w:r>
    </w:p>
    <w:p w14:paraId="49BCC0E7" w14:textId="2A8B6A65" w:rsidR="00BE1338" w:rsidRDefault="00392268">
      <w:bookmarkStart w:id="0" w:name="_GoBack"/>
      <w:bookmarkEnd w:id="0"/>
      <w:r>
        <w:t>High School will also create a similar document as a summary for parents. However, details for most classes will be shared directly with students using Microsoft Teams.</w:t>
      </w:r>
    </w:p>
    <w:sectPr w:rsidR="00BE1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83471"/>
    <w:multiLevelType w:val="hybridMultilevel"/>
    <w:tmpl w:val="DB8E5740"/>
    <w:lvl w:ilvl="0" w:tplc="F1BC4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0B19"/>
    <w:multiLevelType w:val="hybridMultilevel"/>
    <w:tmpl w:val="B2AA9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203B"/>
    <w:multiLevelType w:val="hybridMultilevel"/>
    <w:tmpl w:val="BD9C79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12929"/>
    <w:multiLevelType w:val="hybridMultilevel"/>
    <w:tmpl w:val="C82E1A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51ABE"/>
    <w:multiLevelType w:val="hybridMultilevel"/>
    <w:tmpl w:val="65A009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EE"/>
    <w:rsid w:val="00100D8D"/>
    <w:rsid w:val="00392268"/>
    <w:rsid w:val="004113EE"/>
    <w:rsid w:val="00A103E1"/>
    <w:rsid w:val="00AC549B"/>
    <w:rsid w:val="00B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09AF"/>
  <w15:chartTrackingRefBased/>
  <w15:docId w15:val="{96B0BF03-C01D-4EA4-83E4-C676070C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3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6C3LGDDa4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C3A447D23B34A8D133A08736D4BC3" ma:contentTypeVersion="13" ma:contentTypeDescription="Create a new document." ma:contentTypeScope="" ma:versionID="341417fb0fc1e2580b72816496d63b53">
  <xsd:schema xmlns:xsd="http://www.w3.org/2001/XMLSchema" xmlns:xs="http://www.w3.org/2001/XMLSchema" xmlns:p="http://schemas.microsoft.com/office/2006/metadata/properties" xmlns:ns3="056c1441-0bb0-44ed-81d3-c099eef777f0" xmlns:ns4="d3a9fca1-2d05-41a5-a116-ee6b8850f1c7" targetNamespace="http://schemas.microsoft.com/office/2006/metadata/properties" ma:root="true" ma:fieldsID="f508b4edeb721ed1c1e731e6beaba1fd" ns3:_="" ns4:_="">
    <xsd:import namespace="056c1441-0bb0-44ed-81d3-c099eef777f0"/>
    <xsd:import namespace="d3a9fca1-2d05-41a5-a116-ee6b8850f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c1441-0bb0-44ed-81d3-c099eef77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fca1-2d05-41a5-a116-ee6b8850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5FFBB-15F4-40AB-A6AB-7A37A080D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c1441-0bb0-44ed-81d3-c099eef777f0"/>
    <ds:schemaRef ds:uri="d3a9fca1-2d05-41a5-a116-ee6b8850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3BBDC-7509-4CE5-81A3-1B9E8A06F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EA96A-6666-46F9-960B-144200235886}">
  <ds:schemaRefs>
    <ds:schemaRef ds:uri="http://purl.org/dc/terms/"/>
    <ds:schemaRef ds:uri="http://purl.org/dc/dcmitype/"/>
    <ds:schemaRef ds:uri="d3a9fca1-2d05-41a5-a116-ee6b8850f1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56c1441-0bb0-44ed-81d3-c099eef777f0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joeyshantz17@gmail.com</dc:creator>
  <cp:keywords/>
  <dc:description/>
  <cp:lastModifiedBy>joeyshantz17@gmail.com</cp:lastModifiedBy>
  <cp:revision>1</cp:revision>
  <cp:lastPrinted>2020-03-17T18:10:00Z</cp:lastPrinted>
  <dcterms:created xsi:type="dcterms:W3CDTF">2020-03-17T18:04:00Z</dcterms:created>
  <dcterms:modified xsi:type="dcterms:W3CDTF">2020-03-17T19:43:00Z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0x010100568C3A447D23B34A8D133A08736D4BC3</vt:lpwstr>
  </property>
</Properties>
</file>