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41: Christianity in the 19th Century Part 2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____________________ continued to challenge orthodox Christianity.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While the rationalism of the 18th century had largely opposed Christianity, it was incorporated </w:t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Christianity by religious ____________________ of the 19th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century.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Liberals often changed or renounced doctrines they considered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such as belief in ____________________ and Christ’s 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More and more, the Bible was considered the work of ____________________, and not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God, with no special ____________________.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Many liberals held a ____________________ view of ____________________, rejecting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 doctrine of the 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The theory of ____________________ was widely embraced by religious liberals.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Religious liberals addressed social problems with a ____________________.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According to this view, salvation is for entire ____________________ as </w:t>
      </w:r>
      <w:r>
        <w:rPr>
          <w:rFonts w:ascii="TimesNewRomanPSMT" w:hAnsi="TimesNewRomanPSMT" w:cs="TimesNewRomanPSMT"/>
          <w:sz w:val="24"/>
          <w:szCs w:val="24"/>
        </w:rPr>
        <w:t xml:space="preserve">well as (or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sometimes even instead of) for individuals.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Christians must therefore work toward ____________________ a society’s problems as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way of bringing salvation to it. </w:t>
      </w:r>
    </w:p>
    <w:p w:rsidR="00000000" w:rsidRDefault="000D1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>II. Some churches, notably the ____________________, actively opposed</w:t>
      </w:r>
      <w:r>
        <w:rPr>
          <w:rFonts w:ascii="TimesNewRomanPSMT" w:hAnsi="TimesNewRomanPSMT" w:cs="TimesNewRomanPSMT"/>
          <w:sz w:val="24"/>
          <w:szCs w:val="24"/>
        </w:rPr>
        <w:t xml:space="preserve"> most pursuit of progress.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AA"/>
    <w:rsid w:val="000D1CC8"/>
    <w:rsid w:val="00B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55583"/>
  <w14:defaultImageDpi w14:val="0"/>
  <w15:docId w15:val="{75E535B0-D6CF-4CA8-8811-C90A4304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2017-11-30T20:11:00Z</dcterms:created>
  <dcterms:modified xsi:type="dcterms:W3CDTF">2017-11-30T20:12:00Z</dcterms:modified>
</cp:coreProperties>
</file>