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b/>
          <w:bCs/>
          <w:sz w:val="30"/>
          <w:szCs w:val="30"/>
        </w:rPr>
      </w:pPr>
      <w:bookmarkStart w:id="0" w:name="_GoBack"/>
      <w:bookmarkEnd w:id="0"/>
      <w:r>
        <w:rPr>
          <w:rFonts w:ascii="TimesNewRomanPSMT" w:hAnsi="TimesNewRomanPSMT" w:cs="TimesNewRomanPSMT"/>
          <w:b/>
          <w:bCs/>
          <w:sz w:val="30"/>
          <w:szCs w:val="30"/>
        </w:rPr>
        <w:t>The Seven Articles of the Schleitheim Confession</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sz w:val="24"/>
          <w:szCs w:val="24"/>
        </w:rPr>
      </w:pP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The articles we have dealt with, and in which we have been united,15 are these: baptism, ban, the breaking of bread, separation from abomination, shepherds in the congregation, the sword, the oath.</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I. Notice concerning baptism. Baptism shall be given to all those who have been taught repentance and the amendment of life and [who] believe truly that their sins are taken away through Christ, and to all those who desire to walk in the resurrection of Je</w:t>
      </w:r>
      <w:r>
        <w:rPr>
          <w:rFonts w:ascii="TimesNewRomanPSMT" w:hAnsi="TimesNewRomanPSMT" w:cs="TimesNewRomanPSMT"/>
        </w:rPr>
        <w:t>sus Christ and be buried with Him in death, so that they might rise with Him; to all those who with such an understanding themselves desire and request it from us; hereby is excluded all infant baptism, the greatest and first abomination of the pope. For t</w:t>
      </w:r>
      <w:r>
        <w:rPr>
          <w:rFonts w:ascii="TimesNewRomanPSMT" w:hAnsi="TimesNewRomanPSMT" w:cs="TimesNewRomanPSMT"/>
        </w:rPr>
        <w:t>his you have the reasons and the testimony of the writings and the practice of the apostles.16 We wish simply yet resolutely and with assurance to hold to the same.</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II. We have been united as follows concerning the ban. The ban shall be employed with all t</w:t>
      </w:r>
      <w:r>
        <w:rPr>
          <w:rFonts w:ascii="TimesNewRomanPSMT" w:hAnsi="TimesNewRomanPSMT" w:cs="TimesNewRomanPSMT"/>
        </w:rPr>
        <w:t>hose who have given themselves over to the Lord, to walk after [Him]17 in His commandments; those who have been baptized into the one body of Christ, and let themselves be called brothers or sisters, and still somehow slip and fall into error and sin, bein</w:t>
      </w:r>
      <w:r>
        <w:rPr>
          <w:rFonts w:ascii="TimesNewRomanPSMT" w:hAnsi="TimesNewRomanPSMT" w:cs="TimesNewRomanPSMT"/>
        </w:rPr>
        <w:t>g inadvertently overtaken.18 The same [shall] be warned twice privately and the third time be publicly admonished before the entire congregation19 according to the command of Christ (Matthew 18).20 But this shall be done according to the ordering of the Sp</w:t>
      </w:r>
      <w:r>
        <w:rPr>
          <w:rFonts w:ascii="TimesNewRomanPSMT" w:hAnsi="TimesNewRomanPSMT" w:cs="TimesNewRomanPSMT"/>
        </w:rPr>
        <w:t>irit of God before the breaking of bread.21 so that we may all in one spirit and in one love break and eat from one bread and drink from one cup.</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III. Concerning the breaking of bread, we have become one and agree22 thus: all those who desire to break the </w:t>
      </w:r>
      <w:r>
        <w:rPr>
          <w:rFonts w:ascii="TimesNewRomanPSMT" w:hAnsi="TimesNewRomanPSMT" w:cs="TimesNewRomanPSMT"/>
        </w:rPr>
        <w:t>one bread in remembrance of the broken body of Christ and all those who wish to drink of one drink in remembrance of the shed blood of Christ, they must beforehand be united23 in the one body of Christ, that is the congregation of God, whose head is Christ</w:t>
      </w:r>
      <w:r>
        <w:rPr>
          <w:rFonts w:ascii="TimesNewRomanPSMT" w:hAnsi="TimesNewRomanPSMT" w:cs="TimesNewRomanPSMT"/>
        </w:rPr>
        <w:t>, and that by baptism. For as Paul indicates,24 we cannot be partakers at the same time of the table of the Lord and the table of devils. Nor can we at the same time partake and drink of the cup of the Lord and the cup of devils. That is: all those who hav</w:t>
      </w:r>
      <w:r>
        <w:rPr>
          <w:rFonts w:ascii="TimesNewRomanPSMT" w:hAnsi="TimesNewRomanPSMT" w:cs="TimesNewRomanPSMT"/>
        </w:rPr>
        <w:t>e fellowship with the dead works of darkness have no part in the light. Thus all those who follow the devil and the world, have no part with those who have been called out of the world unto God. All those who lie in evil have no part in the good.</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So it sha</w:t>
      </w:r>
      <w:r>
        <w:rPr>
          <w:rFonts w:ascii="TimesNewRomanPSMT" w:hAnsi="TimesNewRomanPSMT" w:cs="TimesNewRomanPSMT"/>
        </w:rPr>
        <w:t>ll and must be, that whoever does not share the calling of the one God to one faith, to one baptism, to one spirit, to one body together with all the children of God, may not be made one loaf together with them, as must be true if one wishes truly to break</w:t>
      </w:r>
      <w:r>
        <w:rPr>
          <w:rFonts w:ascii="TimesNewRomanPSMT" w:hAnsi="TimesNewRomanPSMT" w:cs="TimesNewRomanPSMT"/>
        </w:rPr>
        <w:t xml:space="preserve"> bread according to the command of Christ25.</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IV. We have been united concerning the separation that shall take place from the evil and the wickedness which the devil has planted in the world, simply in this; that we have no fellowship with them,26 and do n</w:t>
      </w:r>
      <w:r>
        <w:rPr>
          <w:rFonts w:ascii="TimesNewRomanPSMT" w:hAnsi="TimesNewRomanPSMT" w:cs="TimesNewRomanPSMT"/>
        </w:rPr>
        <w:t>ot run with them in the confusion of their abominations. So it is; since all who have not entered into the obedience of faith and have not united themselves with God so that they will to do His will, are a great abomination before God, therefore nothing el</w:t>
      </w:r>
      <w:r>
        <w:rPr>
          <w:rFonts w:ascii="TimesNewRomanPSMT" w:hAnsi="TimesNewRomanPSMT" w:cs="TimesNewRomanPSMT"/>
        </w:rPr>
        <w:t xml:space="preserve">se can or really will grow or spring forth from them than abominable things. Now there is nothing else in the world and all creation than good or evil, believing and unbelieving, darkness and light, the </w:t>
      </w:r>
      <w:r>
        <w:rPr>
          <w:rFonts w:ascii="TimesNewRomanPSMT" w:hAnsi="TimesNewRomanPSMT" w:cs="TimesNewRomanPSMT"/>
        </w:rPr>
        <w:lastRenderedPageBreak/>
        <w:t>world and those who are [come] out of the world, God'</w:t>
      </w:r>
      <w:r>
        <w:rPr>
          <w:rFonts w:ascii="TimesNewRomanPSMT" w:hAnsi="TimesNewRomanPSMT" w:cs="TimesNewRomanPSMT"/>
        </w:rPr>
        <w:t>s temple and idols. Christ and Belial, and none will have part with the other.</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To us, then, the commandment of the Lord is also obvious, whereby He orders us to be and to become separated from the evil one, and thus He will be our God and we shall be His s</w:t>
      </w:r>
      <w:r>
        <w:rPr>
          <w:rFonts w:ascii="TimesNewRomanPSMT" w:hAnsi="TimesNewRomanPSMT" w:cs="TimesNewRomanPSMT"/>
        </w:rPr>
        <w:t>ons and daughters.27</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Further, He admonishes us therefore to go out from Babylon and from the earthly Egypt, that we may not be partakers in their torment and suffering, which the Lord will bring upon them.28</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From all this we should learn that everything wh</w:t>
      </w:r>
      <w:r>
        <w:rPr>
          <w:rFonts w:ascii="TimesNewRomanPSMT" w:hAnsi="TimesNewRomanPSMT" w:cs="TimesNewRomanPSMT"/>
        </w:rPr>
        <w:t xml:space="preserve">ich has not been united29 with our God in Christ is nothing but an abomination which we should shun.30 By this are meant all popish and repopish31 works and idolatry,32 gatherings, church attendance33, winehouses, guarantees and commitments of unbelief,34 </w:t>
      </w:r>
      <w:r>
        <w:rPr>
          <w:rFonts w:ascii="TimesNewRomanPSMT" w:hAnsi="TimesNewRomanPSMT" w:cs="TimesNewRomanPSMT"/>
        </w:rPr>
        <w:t>and other things of the kind, which the world regards highly, and yet which are carnal or flatly counter to the command of God, after the pattern of all the iniquity which is in the world. From all this we shall be separated and have no part with such, for</w:t>
      </w:r>
      <w:r>
        <w:rPr>
          <w:rFonts w:ascii="TimesNewRomanPSMT" w:hAnsi="TimesNewRomanPSMT" w:cs="TimesNewRomanPSMT"/>
        </w:rPr>
        <w:t xml:space="preserve"> they are nothing but abominations, which cause us to be hated before our Christ Jesus, who has freed us from the servitude of the flesh and fitted us for the service of God and the Spirit whom He has given us.</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Thereby shall also35 fall away from us the36 </w:t>
      </w:r>
      <w:r>
        <w:rPr>
          <w:rFonts w:ascii="TimesNewRomanPSMT" w:hAnsi="TimesNewRomanPSMT" w:cs="TimesNewRomanPSMT"/>
        </w:rPr>
        <w:t>diabolical weapons of violence--such as sword, armor, and the like, and all of their use to protect friends or against enemies--by virtue of the word of Christ: "you shall not resist evil."37</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V. We have been united as follows concerning shepherds in the ch</w:t>
      </w:r>
      <w:r>
        <w:rPr>
          <w:rFonts w:ascii="TimesNewRomanPSMT" w:hAnsi="TimesNewRomanPSMT" w:cs="TimesNewRomanPSMT"/>
        </w:rPr>
        <w:t>urch of God. The shepherd in the church shall be a person according to the rule of Paul,38 fully and completely, who has a good report of those who are outside the faith. The office of such a person shall be to read and exhort and teach. warn, admonish, or</w:t>
      </w:r>
      <w:r>
        <w:rPr>
          <w:rFonts w:ascii="TimesNewRomanPSMT" w:hAnsi="TimesNewRomanPSMT" w:cs="TimesNewRomanPSMT"/>
        </w:rPr>
        <w:t xml:space="preserve"> ban in the congregation, and properly to preside among the sisters and brothers in prayer, and in the breaking of bread,39 and in all things to take care of the body of Christ, that it may be built up and developed, so that the name of God might be praise</w:t>
      </w:r>
      <w:r>
        <w:rPr>
          <w:rFonts w:ascii="TimesNewRomanPSMT" w:hAnsi="TimesNewRomanPSMT" w:cs="TimesNewRomanPSMT"/>
        </w:rPr>
        <w:t>d and honored through us, and the mouth of the mocker be stopped.</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He shall be supported, wherein he has need, by the congregation which has chosen him, so that he who serves the gospel can also live therefrom, as the Lord has ordered.40 But should a shephe</w:t>
      </w:r>
      <w:r>
        <w:rPr>
          <w:rFonts w:ascii="TimesNewRomanPSMT" w:hAnsi="TimesNewRomanPSMT" w:cs="TimesNewRomanPSMT"/>
        </w:rPr>
        <w:t>rd do something worthy of reprimand, nothing shall be done with him without the voice of two or three witnesses. If they sin they shall be publicly reprimanded, so that others might fear.41</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But if the shepherd should be driven away or led to the Lord by th</w:t>
      </w:r>
      <w:r>
        <w:rPr>
          <w:rFonts w:ascii="TimesNewRomanPSMT" w:hAnsi="TimesNewRomanPSMT" w:cs="TimesNewRomanPSMT"/>
        </w:rPr>
        <w:t>e cross,42 at the same hour another shall be ordained43 to his place, so that the little folk and the little flock of God may not be destroyed, but be preserved by warning and be consoled.</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VI. We have been united as follows concerning the sword. The sword </w:t>
      </w:r>
      <w:r>
        <w:rPr>
          <w:rFonts w:ascii="TimesNewRomanPSMT" w:hAnsi="TimesNewRomanPSMT" w:cs="TimesNewRomanPSMT"/>
        </w:rPr>
        <w:t>is an ordering of God outside the perfection of Christ. It punishes and kills the wicked and guards and protects the good. In the law the sword is established44 over the wicked for punishment and for death and the secular rulers are established to wield th</w:t>
      </w:r>
      <w:r>
        <w:rPr>
          <w:rFonts w:ascii="TimesNewRomanPSMT" w:hAnsi="TimesNewRomanPSMT" w:cs="TimesNewRomanPSMT"/>
        </w:rPr>
        <w:t>e same.</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But within the perfection of Christ only the ban is used for the admonition and exclusion of the one who has sinned, without the death of the flesh,45 simply the warning and the command to sin no more.</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Now many, who do not understand Christ's will </w:t>
      </w:r>
      <w:r>
        <w:rPr>
          <w:rFonts w:ascii="TimesNewRomanPSMT" w:hAnsi="TimesNewRomanPSMT" w:cs="TimesNewRomanPSMT"/>
        </w:rPr>
        <w:t>for us, will ask; whether a Christian may or should use the sword against the wicked for the protection and defense of the good, or for the sake of love.</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lastRenderedPageBreak/>
        <w:t>The answer is unanimously revealed: Christ teaches and commands us to learn from Him, for He is meek a</w:t>
      </w:r>
      <w:r>
        <w:rPr>
          <w:rFonts w:ascii="TimesNewRomanPSMT" w:hAnsi="TimesNewRomanPSMT" w:cs="TimesNewRomanPSMT"/>
        </w:rPr>
        <w:t>nd lowly of heart and thus we shall find rest for our souls.46 Now Christ says to the woman who was taken in adultery,47 not that she should be stoned according to the law of His Father (and yet He says, "What the Father commanded me, that I do")48 but wit</w:t>
      </w:r>
      <w:r>
        <w:rPr>
          <w:rFonts w:ascii="TimesNewRomanPSMT" w:hAnsi="TimesNewRomanPSMT" w:cs="TimesNewRomanPSMT"/>
        </w:rPr>
        <w:t>h mercy and forgiveness and the warning to sin no more, says: "Go, sin no more." Exactly thus should we also proceed, according to the rule of the ban.</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Second, is asked concerning the sword: whether a Christian shall pass sentence in disputes and strife ab</w:t>
      </w:r>
      <w:r>
        <w:rPr>
          <w:rFonts w:ascii="TimesNewRomanPSMT" w:hAnsi="TimesNewRomanPSMT" w:cs="TimesNewRomanPSMT"/>
        </w:rPr>
        <w:t>out worldly matters, such as the unbelievers have with one another. The answer: Christ did not wish to decide or pass judgment between brother and brother concerning inheritance, but refused to do so.49 So should we also do.</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 xml:space="preserve">Third, is asked concerning the </w:t>
      </w:r>
      <w:r>
        <w:rPr>
          <w:rFonts w:ascii="TimesNewRomanPSMT" w:hAnsi="TimesNewRomanPSMT" w:cs="TimesNewRomanPSMT"/>
        </w:rPr>
        <w:t>sword: whether the Christian should be a magistrate if he is chosen thereto. This is answered thus: Christ was to be made king, but He fled and did not discern the ordinance of His Father.50 Thus we should also do as He did and follow after Him, and we sha</w:t>
      </w:r>
      <w:r>
        <w:rPr>
          <w:rFonts w:ascii="TimesNewRomanPSMT" w:hAnsi="TimesNewRomanPSMT" w:cs="TimesNewRomanPSMT"/>
        </w:rPr>
        <w:t xml:space="preserve">ll not walk in darkness. For He Himself says: "Whoever would come after me, let him deny himself and take up his cross and follow me."51  He Himself further forbids the violence of the sword when He says: "The princes of this world lord it over them etc., </w:t>
      </w:r>
      <w:r>
        <w:rPr>
          <w:rFonts w:ascii="TimesNewRomanPSMT" w:hAnsi="TimesNewRomanPSMT" w:cs="TimesNewRomanPSMT"/>
        </w:rPr>
        <w:t>but among you it shall not be so."52 Further Paul says, "Whom God has foreknown, the same he has also predestined to be conformed to the image of his Son," etc.53 Peter also says: "Christ has suffered (not ruled) and has left us an example, that you should</w:t>
      </w:r>
      <w:r>
        <w:rPr>
          <w:rFonts w:ascii="TimesNewRomanPSMT" w:hAnsi="TimesNewRomanPSMT" w:cs="TimesNewRomanPSMT"/>
        </w:rPr>
        <w:t xml:space="preserve"> follow after in his steps."54</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Lastly, one can see in the following points that it does not befit a Christian to be a magistrate: the rule of the government is according to the flesh, that of the Christians according to the Spirit. Their houses and dwellin</w:t>
      </w:r>
      <w:r>
        <w:rPr>
          <w:rFonts w:ascii="TimesNewRomanPSMT" w:hAnsi="TimesNewRomanPSMT" w:cs="TimesNewRomanPSMT"/>
        </w:rPr>
        <w:t>g remain in this world, that of the Christians is in heaven. Their citizenship is in this world, that of the Christians is in heaven.55 The weapons of their battle and warfare are carnal and only against the flesh, but the weapons of Christians are spiritu</w:t>
      </w:r>
      <w:r>
        <w:rPr>
          <w:rFonts w:ascii="TimesNewRomanPSMT" w:hAnsi="TimesNewRomanPSMT" w:cs="TimesNewRomanPSMT"/>
        </w:rPr>
        <w:t>al, against the fortification of the devil. The worldly are armed with steel and iron, but Christians are armed with the armor of God, with truth, righteousness, peace, faith, salvation, and with the Word of God. In sum: as Christ our Head is minded, so al</w:t>
      </w:r>
      <w:r>
        <w:rPr>
          <w:rFonts w:ascii="TimesNewRomanPSMT" w:hAnsi="TimesNewRomanPSMT" w:cs="TimesNewRomanPSMT"/>
        </w:rPr>
        <w:t>so must be minded the members of the body of Christ through Him, so that there be no division in the body, through which it would be destroyed.56 Since then Christ is as is written of Him, so must His members also be the same, so that His body may remain w</w:t>
      </w:r>
      <w:r>
        <w:rPr>
          <w:rFonts w:ascii="TimesNewRomanPSMT" w:hAnsi="TimesNewRomanPSMT" w:cs="TimesNewRomanPSMT"/>
        </w:rPr>
        <w:t>hole and unified for its own advancement and upbuilding. For any kingdom which is divided within itself will be destroyed.57</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VII. We have been united as follows concerning the oath. The oath is a confirmation among those who are quarreling or making promis</w:t>
      </w:r>
      <w:r>
        <w:rPr>
          <w:rFonts w:ascii="TimesNewRomanPSMT" w:hAnsi="TimesNewRomanPSMT" w:cs="TimesNewRomanPSMT"/>
        </w:rPr>
        <w:t>es. In the law it is commanded that it should be done only in the name of God, truthfully and not falsely. Christ, who teaches the perfection of the law, forbids His [followers] all swearing, whether true or false; neither by heaven nor by earth, neither b</w:t>
      </w:r>
      <w:r>
        <w:rPr>
          <w:rFonts w:ascii="TimesNewRomanPSMT" w:hAnsi="TimesNewRomanPSMT" w:cs="TimesNewRomanPSMT"/>
        </w:rPr>
        <w:t xml:space="preserve">y Jerusalem nor by our head; and that for the reason which He goes on to give: "For you cannot make one hair white or black." You see, thereby all swearing is forbidden. We cannot perform what is promised in the swearing, for we are not able to change the </w:t>
      </w:r>
      <w:r>
        <w:rPr>
          <w:rFonts w:ascii="TimesNewRomanPSMT" w:hAnsi="TimesNewRomanPSMT" w:cs="TimesNewRomanPSMT"/>
        </w:rPr>
        <w:t>smallest part of ourselves.58</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Now there are some who do not believe the simple commandment of God and who say, "But God swore by Himself to Abraham, because He was God (as He promised him that He would do good to him and would be his God if he kept His com</w:t>
      </w:r>
      <w:r>
        <w:rPr>
          <w:rFonts w:ascii="TimesNewRomanPSMT" w:hAnsi="TimesNewRomanPSMT" w:cs="TimesNewRomanPSMT"/>
        </w:rPr>
        <w:t xml:space="preserve">mandments). Why then should I not swear if I promise something to someone?" The </w:t>
      </w:r>
      <w:r>
        <w:rPr>
          <w:rFonts w:ascii="TimesNewRomanPSMT" w:hAnsi="TimesNewRomanPSMT" w:cs="TimesNewRomanPSMT"/>
        </w:rPr>
        <w:lastRenderedPageBreak/>
        <w:t>answer: hear what the Scripture says: "God, since he wished to prove overabundantly to the heirs of His promise that His will did not change, inserted an oath so that by two im</w:t>
      </w:r>
      <w:r>
        <w:rPr>
          <w:rFonts w:ascii="TimesNewRomanPSMT" w:hAnsi="TimesNewRomanPSMT" w:cs="TimesNewRomanPSMT"/>
        </w:rPr>
        <w:t>mutable things we might have a stronger consolation (for it is impossible that God should lie").59 Notice the meaning of the passage: God has the power to do what He forbids you, for everything is possible to Him. God swore an oath to Abraham, Scripture sa</w:t>
      </w:r>
      <w:r>
        <w:rPr>
          <w:rFonts w:ascii="TimesNewRomanPSMT" w:hAnsi="TimesNewRomanPSMT" w:cs="TimesNewRomanPSMT"/>
        </w:rPr>
        <w:t>ys, in order to prove that His counsel is immutable. That means: no one can withstand and thwart His will; thus He can keep His oath. But we cannot, as Christ said above, hold or perform our oath, therefore we should not swear.</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Others say that swearing can</w:t>
      </w:r>
      <w:r>
        <w:rPr>
          <w:rFonts w:ascii="TimesNewRomanPSMT" w:hAnsi="TimesNewRomanPSMT" w:cs="TimesNewRomanPSMT"/>
        </w:rPr>
        <w:t>not be forbidden by God in the New Testament when it was commanded in the Old, but that it is forbidden only to swear by heaven, earth, Jerusalem, and our head. Answer: hear the Scripture. He who swears by heaven, swears by God's throne and by Him who sits</w:t>
      </w:r>
      <w:r>
        <w:rPr>
          <w:rFonts w:ascii="TimesNewRomanPSMT" w:hAnsi="TimesNewRomanPSMT" w:cs="TimesNewRomanPSMT"/>
        </w:rPr>
        <w:t xml:space="preserve"> thereon.60 Observe: swearing by heaven is forbidden, which is only God's throne; how much more is it forbidden to swear by God Himself. You blind fools, what is greater, the throne or He who sits upon it?</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Others say, if it is then wrong to use God for tru</w:t>
      </w:r>
      <w:r>
        <w:rPr>
          <w:rFonts w:ascii="TimesNewRomanPSMT" w:hAnsi="TimesNewRomanPSMT" w:cs="TimesNewRomanPSMT"/>
        </w:rPr>
        <w:t>th, then the apostles Peter and Paul also swore.61 Answer: Peter and Paul only testify to that which God promised Abraham, whom we long after have received. But when one testifies, one testifies concerning that which is present, whether it be good or evil.</w:t>
      </w:r>
      <w:r>
        <w:rPr>
          <w:rFonts w:ascii="TimesNewRomanPSMT" w:hAnsi="TimesNewRomanPSMT" w:cs="TimesNewRomanPSMT"/>
        </w:rPr>
        <w:t xml:space="preserve"> Thus Simeon spoke of Christ to Mary and testified: "Behold: this one is ordained for the falling and rising of many in Israel and to be a sign which will be spoken against."62</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Christ taught us similarly when He says:63 Your speech shall be yea, yea; and nay, nay; for what is more than that comes of evil. He says, your speech or your word shall be yes and no, so that no one might understand that He had permitted it. Christ is sim</w:t>
      </w:r>
      <w:r>
        <w:rPr>
          <w:rFonts w:ascii="TimesNewRomanPSMT" w:hAnsi="TimesNewRomanPSMT" w:cs="TimesNewRomanPSMT"/>
        </w:rPr>
        <w:t>ply yea and nay, and all those who seek Him simply will understand His Word. Amen.64</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rPr>
      </w:pP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i/>
          <w:iCs/>
          <w:sz w:val="24"/>
          <w:szCs w:val="24"/>
        </w:rPr>
      </w:pPr>
      <w:r>
        <w:rPr>
          <w:rFonts w:ascii="TimesNewRomanPSMT" w:hAnsi="TimesNewRomanPSMT" w:cs="TimesNewRomanPSMT"/>
          <w:b/>
          <w:bCs/>
          <w:i/>
          <w:iCs/>
          <w:sz w:val="24"/>
          <w:szCs w:val="24"/>
        </w:rPr>
        <w:t>Schleitheim Confession Project</w:t>
      </w: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NewRomanPSMT" w:hAnsi="TimesNewRomanPSMT" w:cs="TimesNewRomanPSMT"/>
          <w:i/>
          <w:iCs/>
          <w:sz w:val="24"/>
          <w:szCs w:val="24"/>
        </w:rPr>
      </w:pPr>
    </w:p>
    <w:p w:rsidR="00000000" w:rsidRDefault="00897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pPr>
      <w:r>
        <w:rPr>
          <w:rFonts w:ascii="TimesNewRomanPSMT" w:hAnsi="TimesNewRomanPSMT" w:cs="TimesNewRomanPSMT"/>
          <w:i/>
          <w:iCs/>
          <w:sz w:val="24"/>
          <w:szCs w:val="24"/>
        </w:rPr>
        <w:t>Read the seven articles of the Schleitheim Confession. Write an essay identifying the position taken in each article, and discussing the</w:t>
      </w:r>
      <w:r>
        <w:rPr>
          <w:rFonts w:ascii="TimesNewRomanPSMT" w:hAnsi="TimesNewRomanPSMT" w:cs="TimesNewRomanPSMT"/>
          <w:i/>
          <w:iCs/>
          <w:sz w:val="24"/>
          <w:szCs w:val="24"/>
        </w:rPr>
        <w:t xml:space="preserve"> justifications given for each position. </w:t>
      </w:r>
    </w:p>
    <w:sectPr w:rsidR="00000000">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56"/>
    <w:rsid w:val="0089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74662C-03FC-4828-8BB0-7E837891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2017-11-29T21:06:00Z</dcterms:created>
  <dcterms:modified xsi:type="dcterms:W3CDTF">2017-11-29T21:06:00Z</dcterms:modified>
</cp:coreProperties>
</file>