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6F" w:rsidRDefault="001150E1" w:rsidP="00E80222">
      <w:pPr>
        <w:pStyle w:val="Header"/>
        <w:tabs>
          <w:tab w:val="clear" w:pos="4680"/>
          <w:tab w:val="clear" w:pos="9360"/>
        </w:tabs>
        <w:spacing w:after="160" w:line="259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-20638</wp:posOffset>
                </wp:positionV>
                <wp:extent cx="6510020" cy="0"/>
                <wp:effectExtent l="0" t="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0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48F262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25pt,-1.65pt" to="489.3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</w:p>
    <w:p w:rsidR="006C156F" w:rsidRPr="001F3F0A" w:rsidRDefault="00E80222" w:rsidP="00E80222">
      <w:pPr>
        <w:pStyle w:val="Heading2"/>
        <w:rPr>
          <w:b/>
          <w:sz w:val="24"/>
        </w:rPr>
      </w:pPr>
      <w:r w:rsidRPr="001F3F0A">
        <w:rPr>
          <w:b/>
          <w:sz w:val="24"/>
        </w:rPr>
        <w:t xml:space="preserve">Statements </w:t>
      </w:r>
    </w:p>
    <w:p w:rsidR="00E80222" w:rsidRPr="001F3F0A" w:rsidRDefault="00E80222" w:rsidP="00C82DFF">
      <w:pPr>
        <w:pStyle w:val="ListParagraph"/>
        <w:numPr>
          <w:ilvl w:val="0"/>
          <w:numId w:val="5"/>
        </w:numPr>
        <w:rPr>
          <w:sz w:val="22"/>
        </w:rPr>
      </w:pPr>
      <w:r w:rsidRPr="001F3F0A">
        <w:rPr>
          <w:sz w:val="22"/>
        </w:rPr>
        <w:t xml:space="preserve">A </w:t>
      </w:r>
      <w:r w:rsidRPr="001F3F0A">
        <w:rPr>
          <w:b/>
          <w:sz w:val="22"/>
        </w:rPr>
        <w:t>statement</w:t>
      </w:r>
      <w:r w:rsidRPr="001F3F0A">
        <w:rPr>
          <w:sz w:val="22"/>
        </w:rPr>
        <w:t xml:space="preserve"> is a declarative sentence that is either true or false (but not both).</w:t>
      </w:r>
    </w:p>
    <w:p w:rsidR="00C82DFF" w:rsidRPr="001F3F0A" w:rsidRDefault="00C82DFF" w:rsidP="00C82DFF">
      <w:pPr>
        <w:pStyle w:val="ListParagraph"/>
        <w:numPr>
          <w:ilvl w:val="0"/>
          <w:numId w:val="5"/>
        </w:numPr>
        <w:rPr>
          <w:rFonts w:eastAsiaTheme="minorEastAsia"/>
          <w:sz w:val="22"/>
        </w:rPr>
      </w:pPr>
      <w:r w:rsidRPr="001F3F0A">
        <w:rPr>
          <w:rFonts w:eastAsiaTheme="minorEastAsia"/>
          <w:sz w:val="22"/>
        </w:rPr>
        <w:t>An imperative, interrogative, or exclamatory sentence is not a statement.</w:t>
      </w:r>
    </w:p>
    <w:p w:rsidR="00E80222" w:rsidRPr="001F3F0A" w:rsidRDefault="00C82DFF" w:rsidP="00E80222">
      <w:pPr>
        <w:pStyle w:val="Heading3"/>
        <w:rPr>
          <w:sz w:val="22"/>
        </w:rPr>
      </w:pPr>
      <w:r w:rsidRPr="001F3F0A">
        <w:rPr>
          <w:sz w:val="22"/>
        </w:rPr>
        <w:t xml:space="preserve">Statement </w:t>
      </w:r>
      <w:r w:rsidR="00E80222" w:rsidRPr="001F3F0A">
        <w:rPr>
          <w:sz w:val="22"/>
        </w:rPr>
        <w:t>Examples</w:t>
      </w:r>
    </w:p>
    <w:p w:rsidR="00E80222" w:rsidRPr="001F3F0A" w:rsidRDefault="00E80222" w:rsidP="00C82DFF">
      <w:pPr>
        <w:pStyle w:val="ListParagraph"/>
        <w:numPr>
          <w:ilvl w:val="0"/>
          <w:numId w:val="5"/>
        </w:numPr>
        <w:rPr>
          <w:sz w:val="22"/>
        </w:rPr>
      </w:pPr>
      <w:r w:rsidRPr="001F3F0A">
        <w:rPr>
          <w:sz w:val="22"/>
        </w:rPr>
        <w:t>The integer 4 is even.</w:t>
      </w:r>
    </w:p>
    <w:p w:rsidR="00E80222" w:rsidRPr="001F3F0A" w:rsidRDefault="001F3F0A" w:rsidP="00C82DFF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C</w:t>
      </w:r>
      <w:r w:rsidR="00E80222" w:rsidRPr="001F3F0A">
        <w:rPr>
          <w:sz w:val="22"/>
        </w:rPr>
        <w:t>ows eat grass.</w:t>
      </w:r>
    </w:p>
    <w:p w:rsidR="00E80222" w:rsidRPr="001F3F0A" w:rsidRDefault="005C7DE7" w:rsidP="00C82DFF">
      <w:pPr>
        <w:pStyle w:val="ListParagraph"/>
        <w:numPr>
          <w:ilvl w:val="0"/>
          <w:numId w:val="5"/>
        </w:numPr>
        <w:rPr>
          <w:rFonts w:eastAsiaTheme="minorEastAsia"/>
          <w:sz w:val="22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2</m:t>
            </m:r>
          </m:e>
        </m:rad>
        <m:r>
          <m:rPr>
            <m:scr m:val="double-struck"/>
          </m:rPr>
          <w:rPr>
            <w:rFonts w:ascii="Cambria Math" w:hAnsi="Cambria Math"/>
            <w:sz w:val="22"/>
          </w:rPr>
          <m:t>∈Q</m:t>
        </m:r>
      </m:oMath>
    </w:p>
    <w:p w:rsidR="00E80222" w:rsidRPr="001F3F0A" w:rsidRDefault="001F3F0A" w:rsidP="00C82DFF">
      <w:pPr>
        <w:pStyle w:val="ListParagraph"/>
        <w:numPr>
          <w:ilvl w:val="0"/>
          <w:numId w:val="5"/>
        </w:numPr>
        <w:rPr>
          <w:rFonts w:eastAsiaTheme="minorEastAsia"/>
          <w:sz w:val="22"/>
        </w:rPr>
      </w:pPr>
      <w:r>
        <w:rPr>
          <w:rFonts w:eastAsiaTheme="minorEastAsia"/>
          <w:sz w:val="22"/>
        </w:rPr>
        <w:t>F</w:t>
      </w:r>
      <w:r w:rsidR="00E80222" w:rsidRPr="001F3F0A">
        <w:rPr>
          <w:rFonts w:eastAsiaTheme="minorEastAsia"/>
          <w:sz w:val="22"/>
        </w:rPr>
        <w:t>lowers are pretty.</w:t>
      </w:r>
    </w:p>
    <w:p w:rsidR="00E80222" w:rsidRPr="001F3F0A" w:rsidRDefault="00C82DFF" w:rsidP="00E80222">
      <w:pPr>
        <w:pStyle w:val="Heading3"/>
        <w:rPr>
          <w:rFonts w:eastAsiaTheme="minorEastAsia"/>
          <w:sz w:val="22"/>
        </w:rPr>
      </w:pPr>
      <w:r w:rsidRPr="001F3F0A">
        <w:rPr>
          <w:rFonts w:eastAsiaTheme="minorEastAsia"/>
          <w:sz w:val="22"/>
        </w:rPr>
        <w:t xml:space="preserve">Non-statement </w:t>
      </w:r>
      <w:r w:rsidR="00E80222" w:rsidRPr="001F3F0A">
        <w:rPr>
          <w:rFonts w:eastAsiaTheme="minorEastAsia"/>
          <w:sz w:val="22"/>
        </w:rPr>
        <w:t>Examples</w:t>
      </w:r>
    </w:p>
    <w:p w:rsidR="00E80222" w:rsidRPr="001F3F0A" w:rsidRDefault="00E80222" w:rsidP="00C82DFF">
      <w:pPr>
        <w:pStyle w:val="ListParagraph"/>
        <w:numPr>
          <w:ilvl w:val="0"/>
          <w:numId w:val="5"/>
        </w:numPr>
        <w:rPr>
          <w:rFonts w:eastAsiaTheme="minorEastAsia"/>
          <w:sz w:val="22"/>
        </w:rPr>
      </w:pPr>
      <w:r w:rsidRPr="001F3F0A">
        <w:rPr>
          <w:rFonts w:eastAsiaTheme="minorEastAsia"/>
          <w:sz w:val="22"/>
        </w:rPr>
        <w:t>Find the sum of 2+3.</w:t>
      </w:r>
    </w:p>
    <w:p w:rsidR="00E80222" w:rsidRPr="001F3F0A" w:rsidRDefault="00E80222" w:rsidP="00C82DFF">
      <w:pPr>
        <w:pStyle w:val="ListParagraph"/>
        <w:numPr>
          <w:ilvl w:val="0"/>
          <w:numId w:val="5"/>
        </w:numPr>
        <w:rPr>
          <w:rFonts w:eastAsiaTheme="minorEastAsia"/>
          <w:sz w:val="22"/>
        </w:rPr>
      </w:pPr>
      <w:r w:rsidRPr="001F3F0A">
        <w:rPr>
          <w:rFonts w:eastAsiaTheme="minorEastAsia"/>
          <w:sz w:val="22"/>
        </w:rPr>
        <w:t>Do you have any money for a poor man like me?</w:t>
      </w:r>
    </w:p>
    <w:p w:rsidR="00E80222" w:rsidRPr="001F3F0A" w:rsidRDefault="00E80222" w:rsidP="00E80222">
      <w:pPr>
        <w:pStyle w:val="ListParagraph"/>
        <w:numPr>
          <w:ilvl w:val="0"/>
          <w:numId w:val="5"/>
        </w:numPr>
        <w:rPr>
          <w:sz w:val="22"/>
        </w:rPr>
      </w:pPr>
      <w:r w:rsidRPr="001F3F0A">
        <w:rPr>
          <w:rFonts w:eastAsiaTheme="minorEastAsia"/>
          <w:sz w:val="22"/>
        </w:rPr>
        <w:t>Look out!</w:t>
      </w:r>
      <w:r w:rsidRPr="001F3F0A">
        <w:rPr>
          <w:sz w:val="22"/>
        </w:rPr>
        <w:tab/>
      </w:r>
    </w:p>
    <w:p w:rsidR="00C82DFF" w:rsidRPr="001F3F0A" w:rsidRDefault="00C82DFF" w:rsidP="00C82DFF">
      <w:pPr>
        <w:rPr>
          <w:sz w:val="22"/>
        </w:rPr>
      </w:pPr>
      <w:r w:rsidRPr="001F3F0A">
        <w:rPr>
          <w:b/>
          <w:sz w:val="22"/>
        </w:rPr>
        <w:tab/>
      </w:r>
      <w:r w:rsidR="001F3F0A">
        <w:rPr>
          <w:sz w:val="22"/>
        </w:rPr>
        <w:t>In mathematical notation</w:t>
      </w:r>
      <w:r w:rsidRPr="001F3F0A">
        <w:rPr>
          <w:sz w:val="22"/>
        </w:rPr>
        <w:t xml:space="preserve"> we often denote statements with the letters p, q, and r.</w:t>
      </w:r>
    </w:p>
    <w:p w:rsidR="00C82DFF" w:rsidRPr="001F3F0A" w:rsidRDefault="00C82DFF" w:rsidP="00C82DFF">
      <w:pPr>
        <w:rPr>
          <w:sz w:val="22"/>
        </w:rPr>
      </w:pPr>
    </w:p>
    <w:p w:rsidR="00E80222" w:rsidRPr="001F3F0A" w:rsidRDefault="00E80222" w:rsidP="00E80222">
      <w:pPr>
        <w:pStyle w:val="Heading4"/>
        <w:rPr>
          <w:sz w:val="24"/>
        </w:rPr>
      </w:pPr>
      <w:r w:rsidRPr="001F3F0A">
        <w:rPr>
          <w:sz w:val="24"/>
        </w:rPr>
        <w:t>Negations</w:t>
      </w:r>
    </w:p>
    <w:p w:rsidR="00E80222" w:rsidRPr="001F3F0A" w:rsidRDefault="00E80222" w:rsidP="00E80222">
      <w:pPr>
        <w:rPr>
          <w:sz w:val="22"/>
        </w:rPr>
      </w:pPr>
      <w:r w:rsidRPr="001F3F0A">
        <w:rPr>
          <w:b/>
        </w:rPr>
        <w:tab/>
      </w:r>
      <w:r w:rsidR="001F3F0A">
        <w:rPr>
          <w:sz w:val="22"/>
        </w:rPr>
        <w:t>The</w:t>
      </w:r>
      <w:r w:rsidRPr="001F3F0A">
        <w:rPr>
          <w:sz w:val="22"/>
        </w:rPr>
        <w:t xml:space="preserve"> negation of a statement says </w:t>
      </w:r>
      <w:r w:rsidR="001F3F0A">
        <w:rPr>
          <w:sz w:val="22"/>
        </w:rPr>
        <w:t>the exact</w:t>
      </w:r>
      <w:r w:rsidRPr="001F3F0A">
        <w:rPr>
          <w:sz w:val="22"/>
        </w:rPr>
        <w:t xml:space="preserve"> opposite </w:t>
      </w:r>
      <w:r w:rsidR="00C82DFF" w:rsidRPr="001F3F0A">
        <w:rPr>
          <w:sz w:val="22"/>
        </w:rPr>
        <w:t>of the original statement.</w:t>
      </w:r>
    </w:p>
    <w:p w:rsidR="00C82DFF" w:rsidRPr="001F3F0A" w:rsidRDefault="00C82DFF" w:rsidP="00C82DFF">
      <w:pPr>
        <w:pStyle w:val="Heading6"/>
        <w:rPr>
          <w:sz w:val="22"/>
        </w:rPr>
      </w:pPr>
      <w:r w:rsidRPr="001F3F0A">
        <w:rPr>
          <w:sz w:val="22"/>
        </w:rPr>
        <w:t>Examples</w:t>
      </w:r>
    </w:p>
    <w:p w:rsidR="00C82DFF" w:rsidRPr="001F3F0A" w:rsidRDefault="00C82DFF" w:rsidP="00C82DFF">
      <w:pPr>
        <w:pStyle w:val="ListParagraph"/>
        <w:numPr>
          <w:ilvl w:val="0"/>
          <w:numId w:val="5"/>
        </w:numPr>
        <w:rPr>
          <w:b/>
          <w:sz w:val="22"/>
        </w:rPr>
      </w:pPr>
      <w:r w:rsidRPr="001F3F0A">
        <w:rPr>
          <w:sz w:val="22"/>
        </w:rPr>
        <w:t xml:space="preserve">The integer 4 is </w:t>
      </w:r>
      <w:r w:rsidRPr="001F3F0A">
        <w:rPr>
          <w:i/>
          <w:sz w:val="22"/>
        </w:rPr>
        <w:t xml:space="preserve">not </w:t>
      </w:r>
      <w:r w:rsidRPr="001F3F0A">
        <w:rPr>
          <w:sz w:val="22"/>
        </w:rPr>
        <w:t>even.</w:t>
      </w:r>
    </w:p>
    <w:p w:rsidR="00C82DFF" w:rsidRPr="001F3F0A" w:rsidRDefault="001F3F0A" w:rsidP="00C82DFF">
      <w:pPr>
        <w:pStyle w:val="ListParagraph"/>
        <w:numPr>
          <w:ilvl w:val="0"/>
          <w:numId w:val="5"/>
        </w:numPr>
        <w:rPr>
          <w:b/>
          <w:sz w:val="22"/>
        </w:rPr>
      </w:pPr>
      <w:r>
        <w:rPr>
          <w:sz w:val="22"/>
        </w:rPr>
        <w:t>C</w:t>
      </w:r>
      <w:r w:rsidR="00C82DFF" w:rsidRPr="001F3F0A">
        <w:rPr>
          <w:sz w:val="22"/>
        </w:rPr>
        <w:t xml:space="preserve">ows do </w:t>
      </w:r>
      <w:r w:rsidR="00C82DFF" w:rsidRPr="001F3F0A">
        <w:rPr>
          <w:i/>
          <w:sz w:val="22"/>
        </w:rPr>
        <w:t xml:space="preserve">not </w:t>
      </w:r>
      <w:r w:rsidR="00C82DFF" w:rsidRPr="001F3F0A">
        <w:rPr>
          <w:sz w:val="22"/>
        </w:rPr>
        <w:t>eat grass.</w:t>
      </w:r>
    </w:p>
    <w:p w:rsidR="001F3F0A" w:rsidRPr="001F3F0A" w:rsidRDefault="005C7DE7" w:rsidP="00C82DFF">
      <w:pPr>
        <w:pStyle w:val="ListParagraph"/>
        <w:numPr>
          <w:ilvl w:val="0"/>
          <w:numId w:val="5"/>
        </w:numPr>
        <w:rPr>
          <w:b/>
          <w:sz w:val="22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2</m:t>
            </m:r>
          </m:e>
        </m:rad>
        <m:r>
          <m:rPr>
            <m:scr m:val="double-struck"/>
          </m:rPr>
          <w:rPr>
            <w:rFonts w:ascii="Cambria Math" w:hAnsi="Cambria Math"/>
            <w:sz w:val="22"/>
          </w:rPr>
          <m:t>∉Q</m:t>
        </m:r>
      </m:oMath>
    </w:p>
    <w:p w:rsidR="00C82DFF" w:rsidRPr="001F3F0A" w:rsidRDefault="001F3F0A" w:rsidP="00C82DFF">
      <w:pPr>
        <w:pStyle w:val="ListParagraph"/>
        <w:numPr>
          <w:ilvl w:val="0"/>
          <w:numId w:val="5"/>
        </w:numPr>
        <w:rPr>
          <w:b/>
          <w:sz w:val="22"/>
        </w:rPr>
      </w:pPr>
      <w:r>
        <w:rPr>
          <w:sz w:val="22"/>
        </w:rPr>
        <w:t>F</w:t>
      </w:r>
      <w:r w:rsidR="00C82DFF" w:rsidRPr="001F3F0A">
        <w:rPr>
          <w:sz w:val="22"/>
        </w:rPr>
        <w:t xml:space="preserve">lowers are </w:t>
      </w:r>
      <w:r w:rsidR="00C82DFF" w:rsidRPr="001F3F0A">
        <w:rPr>
          <w:i/>
          <w:sz w:val="22"/>
        </w:rPr>
        <w:t xml:space="preserve">not </w:t>
      </w:r>
      <w:r w:rsidR="00C82DFF" w:rsidRPr="001F3F0A">
        <w:rPr>
          <w:sz w:val="22"/>
        </w:rPr>
        <w:t>pretty.</w:t>
      </w:r>
    </w:p>
    <w:p w:rsidR="00C82DFF" w:rsidRPr="001F3F0A" w:rsidRDefault="00C82DFF" w:rsidP="00782B72">
      <w:pPr>
        <w:pStyle w:val="Heading6"/>
        <w:rPr>
          <w:sz w:val="22"/>
        </w:rPr>
      </w:pPr>
      <w:r w:rsidRPr="001F3F0A">
        <w:rPr>
          <w:sz w:val="22"/>
        </w:rPr>
        <w:t>Remarks</w:t>
      </w:r>
    </w:p>
    <w:p w:rsidR="00C82DFF" w:rsidRPr="001F3F0A" w:rsidRDefault="00C82DFF" w:rsidP="001F3F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348"/>
        </w:tabs>
        <w:rPr>
          <w:rFonts w:eastAsiaTheme="minorEastAsia"/>
          <w:i/>
          <w:sz w:val="22"/>
        </w:rPr>
      </w:pPr>
      <w:r w:rsidRPr="001F3F0A">
        <w:rPr>
          <w:b/>
          <w:sz w:val="22"/>
        </w:rPr>
        <w:tab/>
      </w:r>
      <w:r w:rsidRPr="001F3F0A">
        <w:rPr>
          <w:sz w:val="22"/>
        </w:rPr>
        <w:t xml:space="preserve">In </w:t>
      </w:r>
      <w:r w:rsidR="001F3F0A">
        <w:rPr>
          <w:sz w:val="22"/>
        </w:rPr>
        <w:t>mathematical notation</w:t>
      </w:r>
      <w:r w:rsidR="001F3F0A" w:rsidRPr="001F3F0A">
        <w:rPr>
          <w:sz w:val="22"/>
        </w:rPr>
        <w:t xml:space="preserve"> </w:t>
      </w:r>
      <w:r w:rsidRPr="001F3F0A">
        <w:rPr>
          <w:sz w:val="22"/>
        </w:rPr>
        <w:t xml:space="preserve">we negate </w:t>
      </w:r>
      <m:oMath>
        <m:r>
          <w:rPr>
            <w:rFonts w:ascii="Cambria Math" w:hAnsi="Cambria Math"/>
            <w:sz w:val="22"/>
          </w:rPr>
          <m:t>p</m:t>
        </m:r>
      </m:oMath>
      <w:r w:rsidRPr="001F3F0A">
        <w:rPr>
          <w:sz w:val="22"/>
        </w:rPr>
        <w:t xml:space="preserve"> by </w:t>
      </w:r>
      <w:r w:rsidR="00782B72" w:rsidRPr="001F3F0A">
        <w:rPr>
          <w:sz w:val="22"/>
        </w:rPr>
        <w:t>writing</w:t>
      </w:r>
      <m:oMath>
        <m:r>
          <w:rPr>
            <w:rFonts w:ascii="Cambria Math" w:hAnsi="Cambria Math"/>
            <w:sz w:val="22"/>
          </w:rPr>
          <m:t xml:space="preserve"> ∽p</m:t>
        </m:r>
      </m:oMath>
      <w:r w:rsidRPr="001F3F0A">
        <w:rPr>
          <w:rFonts w:eastAsiaTheme="minorEastAsia"/>
          <w:sz w:val="22"/>
        </w:rPr>
        <w:t xml:space="preserve">, read </w:t>
      </w:r>
      <w:r w:rsidR="00782B72" w:rsidRPr="001F3F0A">
        <w:rPr>
          <w:rFonts w:eastAsiaTheme="minorEastAsia"/>
          <w:sz w:val="22"/>
        </w:rPr>
        <w:t>“</w:t>
      </w:r>
      <w:r w:rsidRPr="001F3F0A">
        <w:rPr>
          <w:rFonts w:eastAsiaTheme="minorEastAsia"/>
          <w:i/>
          <w:sz w:val="22"/>
        </w:rPr>
        <w:t>not p.</w:t>
      </w:r>
      <w:r w:rsidR="00782B72" w:rsidRPr="001F3F0A">
        <w:rPr>
          <w:rFonts w:eastAsiaTheme="minorEastAsia"/>
          <w:i/>
          <w:sz w:val="22"/>
        </w:rPr>
        <w:t>”</w:t>
      </w:r>
      <w:r w:rsidR="001F3F0A">
        <w:rPr>
          <w:rFonts w:eastAsiaTheme="minorEastAsia"/>
          <w:i/>
          <w:sz w:val="22"/>
        </w:rPr>
        <w:tab/>
      </w:r>
    </w:p>
    <w:p w:rsidR="00782B72" w:rsidRPr="001F3F0A" w:rsidRDefault="00782B72" w:rsidP="00C82DFF">
      <w:pPr>
        <w:rPr>
          <w:rFonts w:eastAsiaTheme="minorEastAsia"/>
          <w:i/>
          <w:sz w:val="22"/>
        </w:rPr>
      </w:pPr>
    </w:p>
    <w:p w:rsidR="00782B72" w:rsidRPr="001F3F0A" w:rsidRDefault="00782B72" w:rsidP="00782B72">
      <w:pPr>
        <w:pStyle w:val="Heading4"/>
        <w:rPr>
          <w:rFonts w:eastAsiaTheme="minorEastAsia"/>
          <w:sz w:val="24"/>
        </w:rPr>
      </w:pPr>
      <w:r w:rsidRPr="001F3F0A">
        <w:rPr>
          <w:rFonts w:eastAsiaTheme="minorEastAsia"/>
          <w:sz w:val="24"/>
        </w:rPr>
        <w:t>Quantifiers</w:t>
      </w:r>
    </w:p>
    <w:p w:rsidR="00782B72" w:rsidRPr="001F3F0A" w:rsidRDefault="00782B72" w:rsidP="00782B72">
      <w:pPr>
        <w:rPr>
          <w:b/>
          <w:sz w:val="22"/>
        </w:rPr>
      </w:pPr>
      <w:r w:rsidRPr="001F3F0A">
        <w:rPr>
          <w:sz w:val="22"/>
        </w:rPr>
        <w:tab/>
      </w:r>
      <w:r w:rsidRPr="001F3F0A">
        <w:rPr>
          <w:b/>
          <w:sz w:val="22"/>
        </w:rPr>
        <w:t>Universal quantifier</w:t>
      </w:r>
    </w:p>
    <w:p w:rsidR="00782B72" w:rsidRPr="001F3F0A" w:rsidRDefault="00782B72" w:rsidP="00782B72">
      <w:pPr>
        <w:ind w:left="1440"/>
        <w:rPr>
          <w:sz w:val="22"/>
        </w:rPr>
      </w:pPr>
      <w:r w:rsidRPr="001F3F0A">
        <w:rPr>
          <w:sz w:val="22"/>
        </w:rPr>
        <w:t xml:space="preserve">The words </w:t>
      </w:r>
      <w:r w:rsidRPr="001F3F0A">
        <w:rPr>
          <w:i/>
          <w:sz w:val="22"/>
        </w:rPr>
        <w:t xml:space="preserve">all </w:t>
      </w:r>
      <w:r w:rsidRPr="001F3F0A">
        <w:rPr>
          <w:sz w:val="22"/>
        </w:rPr>
        <w:t xml:space="preserve">an </w:t>
      </w:r>
      <w:r w:rsidRPr="001F3F0A">
        <w:rPr>
          <w:i/>
          <w:sz w:val="22"/>
        </w:rPr>
        <w:t xml:space="preserve">every </w:t>
      </w:r>
      <w:r w:rsidRPr="001F3F0A">
        <w:rPr>
          <w:sz w:val="22"/>
        </w:rPr>
        <w:t xml:space="preserve">are called universal quantifiers. In </w:t>
      </w:r>
      <w:r w:rsidR="001F3F0A">
        <w:rPr>
          <w:sz w:val="22"/>
        </w:rPr>
        <w:t>mathematical notation</w:t>
      </w:r>
      <w:r w:rsidR="001F3F0A" w:rsidRPr="001F3F0A">
        <w:rPr>
          <w:sz w:val="22"/>
        </w:rPr>
        <w:t xml:space="preserve"> </w:t>
      </w:r>
      <w:r w:rsidRPr="001F3F0A">
        <w:rPr>
          <w:sz w:val="22"/>
        </w:rPr>
        <w:t xml:space="preserve">we denote it with the symbol </w:t>
      </w:r>
      <m:oMath>
        <m:r>
          <w:rPr>
            <w:rFonts w:ascii="Cambria Math" w:hAnsi="Cambria Math"/>
            <w:sz w:val="22"/>
          </w:rPr>
          <m:t>∀.</m:t>
        </m:r>
      </m:oMath>
    </w:p>
    <w:p w:rsidR="00782B72" w:rsidRPr="001F3F0A" w:rsidRDefault="00782B72" w:rsidP="00782B72">
      <w:pPr>
        <w:rPr>
          <w:b/>
          <w:sz w:val="22"/>
        </w:rPr>
      </w:pPr>
      <w:r w:rsidRPr="001F3F0A">
        <w:rPr>
          <w:sz w:val="22"/>
        </w:rPr>
        <w:tab/>
      </w:r>
      <w:r w:rsidRPr="001F3F0A">
        <w:rPr>
          <w:b/>
          <w:sz w:val="22"/>
        </w:rPr>
        <w:t xml:space="preserve">Existential quantifier </w:t>
      </w:r>
    </w:p>
    <w:p w:rsidR="00782B72" w:rsidRPr="001F3F0A" w:rsidRDefault="00782B72" w:rsidP="000161A0">
      <w:pPr>
        <w:ind w:left="1440"/>
        <w:rPr>
          <w:b/>
          <w:sz w:val="22"/>
        </w:rPr>
      </w:pPr>
      <w:r w:rsidRPr="001F3F0A">
        <w:rPr>
          <w:sz w:val="22"/>
        </w:rPr>
        <w:t xml:space="preserve">The phrase </w:t>
      </w:r>
      <w:r w:rsidRPr="001F3F0A">
        <w:rPr>
          <w:i/>
          <w:sz w:val="22"/>
        </w:rPr>
        <w:t xml:space="preserve">there exists </w:t>
      </w:r>
      <w:r w:rsidRPr="001F3F0A">
        <w:rPr>
          <w:sz w:val="22"/>
        </w:rPr>
        <w:t>is called a</w:t>
      </w:r>
      <w:r w:rsidR="002D54FA" w:rsidRPr="001F3F0A">
        <w:rPr>
          <w:sz w:val="22"/>
        </w:rPr>
        <w:t>n</w:t>
      </w:r>
      <w:r w:rsidRPr="001F3F0A">
        <w:rPr>
          <w:sz w:val="22"/>
        </w:rPr>
        <w:t xml:space="preserve"> existential quantifier. In </w:t>
      </w:r>
      <w:r w:rsidR="001F3F0A">
        <w:rPr>
          <w:sz w:val="22"/>
        </w:rPr>
        <w:t>mathematical notation</w:t>
      </w:r>
      <w:r w:rsidR="001F3F0A" w:rsidRPr="001F3F0A">
        <w:rPr>
          <w:sz w:val="22"/>
        </w:rPr>
        <w:t xml:space="preserve"> </w:t>
      </w:r>
      <w:r w:rsidRPr="001F3F0A">
        <w:rPr>
          <w:sz w:val="22"/>
        </w:rPr>
        <w:t xml:space="preserve">we denote it with the symbol </w:t>
      </w:r>
      <m:oMath>
        <m:r>
          <m:rPr>
            <m:sty m:val="bi"/>
          </m:rPr>
          <w:rPr>
            <w:rFonts w:ascii="Cambria Math" w:hAnsi="Cambria Math"/>
            <w:sz w:val="22"/>
          </w:rPr>
          <m:t>∃.</m:t>
        </m:r>
      </m:oMath>
      <w:r w:rsidRPr="001F3F0A">
        <w:rPr>
          <w:b/>
          <w:i/>
          <w:sz w:val="22"/>
        </w:rPr>
        <w:t xml:space="preserve"> </w:t>
      </w:r>
    </w:p>
    <w:p w:rsidR="00782B72" w:rsidRPr="001F3F0A" w:rsidRDefault="00782B72" w:rsidP="00782B72">
      <w:pPr>
        <w:rPr>
          <w:b/>
          <w:sz w:val="22"/>
        </w:rPr>
      </w:pPr>
      <w:r w:rsidRPr="001F3F0A">
        <w:rPr>
          <w:b/>
          <w:sz w:val="22"/>
        </w:rPr>
        <w:tab/>
      </w:r>
      <w:r w:rsidRPr="001F3F0A">
        <w:rPr>
          <w:b/>
          <w:sz w:val="22"/>
        </w:rPr>
        <w:tab/>
      </w:r>
    </w:p>
    <w:p w:rsidR="00A701A9" w:rsidRPr="001F3F0A" w:rsidRDefault="00A701A9" w:rsidP="00A701A9">
      <w:pPr>
        <w:pStyle w:val="Heading4"/>
        <w:ind w:firstLine="720"/>
        <w:rPr>
          <w:sz w:val="22"/>
        </w:rPr>
      </w:pPr>
      <w:r w:rsidRPr="001F3F0A">
        <w:rPr>
          <w:sz w:val="22"/>
        </w:rPr>
        <w:lastRenderedPageBreak/>
        <w:t>Remarks</w:t>
      </w:r>
    </w:p>
    <w:p w:rsidR="00A701A9" w:rsidRPr="001F3F0A" w:rsidRDefault="00A701A9" w:rsidP="00A701A9">
      <w:pPr>
        <w:pStyle w:val="BodyTextIndent"/>
        <w:ind w:left="1080"/>
        <w:rPr>
          <w:sz w:val="22"/>
        </w:rPr>
      </w:pPr>
      <w:r w:rsidRPr="001F3F0A">
        <w:rPr>
          <w:sz w:val="22"/>
        </w:rPr>
        <w:t>When statements containing universal quantifiers are negated, both the quantifier and the statement must be negated.</w:t>
      </w:r>
    </w:p>
    <w:p w:rsidR="00A701A9" w:rsidRPr="001F3F0A" w:rsidRDefault="00A701A9" w:rsidP="00A701A9">
      <w:pPr>
        <w:pStyle w:val="Heading7"/>
        <w:rPr>
          <w:sz w:val="22"/>
        </w:rPr>
      </w:pPr>
      <w:r w:rsidRPr="001F3F0A">
        <w:rPr>
          <w:sz w:val="22"/>
        </w:rPr>
        <w:t>Examples</w:t>
      </w:r>
    </w:p>
    <w:p w:rsidR="00A701A9" w:rsidRPr="001F3F0A" w:rsidRDefault="00A701A9" w:rsidP="00A701A9">
      <w:pPr>
        <w:pStyle w:val="ListParagraph"/>
        <w:numPr>
          <w:ilvl w:val="0"/>
          <w:numId w:val="5"/>
        </w:numPr>
        <w:ind w:firstLine="90"/>
        <w:rPr>
          <w:sz w:val="22"/>
        </w:rPr>
      </w:pPr>
      <w:r w:rsidRPr="001F3F0A">
        <w:rPr>
          <w:sz w:val="22"/>
        </w:rPr>
        <w:t>All flowers are pretty.</w:t>
      </w:r>
      <w:r w:rsidRPr="001F3F0A">
        <w:rPr>
          <w:sz w:val="22"/>
        </w:rPr>
        <w:tab/>
      </w:r>
      <w:r w:rsidRPr="001F3F0A">
        <w:rPr>
          <w:sz w:val="22"/>
        </w:rPr>
        <w:tab/>
      </w:r>
      <w:r w:rsidRPr="001F3F0A">
        <w:rPr>
          <w:sz w:val="22"/>
        </w:rPr>
        <w:tab/>
        <w:t>There exists flowers that are not pretty.</w:t>
      </w:r>
    </w:p>
    <w:p w:rsidR="00A701A9" w:rsidRPr="001F3F0A" w:rsidRDefault="00A701A9" w:rsidP="00A701A9">
      <w:pPr>
        <w:pStyle w:val="ListParagraph"/>
        <w:numPr>
          <w:ilvl w:val="0"/>
          <w:numId w:val="5"/>
        </w:numPr>
        <w:ind w:firstLine="90"/>
        <w:rPr>
          <w:sz w:val="22"/>
        </w:rPr>
      </w:pPr>
      <w:r w:rsidRPr="001F3F0A">
        <w:rPr>
          <w:sz w:val="22"/>
        </w:rPr>
        <w:t>There exists pies that are round.</w:t>
      </w:r>
      <w:r w:rsidRPr="001F3F0A">
        <w:rPr>
          <w:sz w:val="22"/>
        </w:rPr>
        <w:tab/>
      </w:r>
      <w:r w:rsidR="001F3F0A">
        <w:rPr>
          <w:sz w:val="22"/>
        </w:rPr>
        <w:tab/>
      </w:r>
      <w:r w:rsidRPr="001F3F0A">
        <w:rPr>
          <w:sz w:val="22"/>
        </w:rPr>
        <w:t>All pies are not round.</w:t>
      </w:r>
    </w:p>
    <w:p w:rsidR="00A701A9" w:rsidRPr="001F3F0A" w:rsidRDefault="00A701A9" w:rsidP="00A701A9">
      <w:pPr>
        <w:pStyle w:val="ListParagraph"/>
        <w:ind w:left="1170"/>
        <w:rPr>
          <w:sz w:val="22"/>
        </w:rPr>
      </w:pPr>
    </w:p>
    <w:p w:rsidR="00782B72" w:rsidRPr="001F3F0A" w:rsidRDefault="000161A0" w:rsidP="000161A0">
      <w:pPr>
        <w:pStyle w:val="Heading4"/>
        <w:rPr>
          <w:sz w:val="24"/>
        </w:rPr>
      </w:pPr>
      <w:r w:rsidRPr="001F3F0A">
        <w:rPr>
          <w:sz w:val="24"/>
        </w:rPr>
        <w:t xml:space="preserve">Logical Connectives </w:t>
      </w:r>
    </w:p>
    <w:p w:rsidR="000161A0" w:rsidRPr="001F3F0A" w:rsidRDefault="000161A0" w:rsidP="000161A0">
      <w:pPr>
        <w:ind w:left="720"/>
        <w:rPr>
          <w:rFonts w:eastAsiaTheme="minorEastAsia"/>
          <w:sz w:val="22"/>
        </w:rPr>
      </w:pPr>
      <w:r w:rsidRPr="001F3F0A">
        <w:rPr>
          <w:sz w:val="22"/>
        </w:rPr>
        <w:t xml:space="preserve">A </w:t>
      </w:r>
      <w:r w:rsidRPr="001F3F0A">
        <w:rPr>
          <w:b/>
          <w:sz w:val="22"/>
        </w:rPr>
        <w:t>conjunction</w:t>
      </w:r>
      <w:r w:rsidRPr="001F3F0A">
        <w:rPr>
          <w:sz w:val="22"/>
        </w:rPr>
        <w:t xml:space="preserve"> is a statement in which two statements</w:t>
      </w:r>
      <w:r w:rsidR="00605D3B" w:rsidRPr="001F3F0A">
        <w:rPr>
          <w:sz w:val="22"/>
        </w:rPr>
        <w:t xml:space="preserve">, </w:t>
      </w:r>
      <w:r w:rsidR="00605D3B" w:rsidRPr="001F3F0A">
        <w:rPr>
          <w:i/>
          <w:sz w:val="22"/>
        </w:rPr>
        <w:t>p</w:t>
      </w:r>
      <w:r w:rsidR="00605D3B" w:rsidRPr="001F3F0A">
        <w:rPr>
          <w:sz w:val="22"/>
        </w:rPr>
        <w:t xml:space="preserve"> and </w:t>
      </w:r>
      <w:r w:rsidR="00605D3B" w:rsidRPr="001F3F0A">
        <w:rPr>
          <w:i/>
          <w:sz w:val="22"/>
        </w:rPr>
        <w:t>q</w:t>
      </w:r>
      <w:r w:rsidRPr="001F3F0A">
        <w:rPr>
          <w:sz w:val="22"/>
        </w:rPr>
        <w:t xml:space="preserve">, are connected by </w:t>
      </w:r>
      <w:r w:rsidRPr="001F3F0A">
        <w:rPr>
          <w:i/>
          <w:sz w:val="22"/>
        </w:rPr>
        <w:t xml:space="preserve">and. </w:t>
      </w:r>
      <w:r w:rsidRPr="001F3F0A">
        <w:rPr>
          <w:sz w:val="22"/>
        </w:rPr>
        <w:t>The notation for a conjunction “</w:t>
      </w:r>
      <w:r w:rsidRPr="001F3F0A">
        <w:rPr>
          <w:i/>
          <w:sz w:val="22"/>
        </w:rPr>
        <w:t xml:space="preserve">p </w:t>
      </w:r>
      <w:r w:rsidRPr="001F3F0A">
        <w:rPr>
          <w:sz w:val="22"/>
        </w:rPr>
        <w:t xml:space="preserve">and </w:t>
      </w:r>
      <w:r w:rsidRPr="001F3F0A">
        <w:rPr>
          <w:i/>
          <w:sz w:val="22"/>
        </w:rPr>
        <w:t>q</w:t>
      </w:r>
      <w:r w:rsidRPr="001F3F0A">
        <w:rPr>
          <w:sz w:val="22"/>
        </w:rPr>
        <w:t xml:space="preserve">” is denoted </w:t>
      </w:r>
      <m:oMath>
        <m:r>
          <w:rPr>
            <w:rFonts w:ascii="Cambria Math" w:hAnsi="Cambria Math"/>
            <w:sz w:val="22"/>
          </w:rPr>
          <m:t>p ∧ q.</m:t>
        </m:r>
      </m:oMath>
    </w:p>
    <w:p w:rsidR="000161A0" w:rsidRPr="001F3F0A" w:rsidRDefault="000161A0" w:rsidP="000161A0">
      <w:pPr>
        <w:ind w:left="720"/>
        <w:rPr>
          <w:rFonts w:eastAsiaTheme="minorEastAsia"/>
          <w:sz w:val="22"/>
        </w:rPr>
      </w:pPr>
      <w:r w:rsidRPr="001F3F0A">
        <w:rPr>
          <w:rFonts w:eastAsiaTheme="minorEastAsia"/>
          <w:sz w:val="22"/>
        </w:rPr>
        <w:t xml:space="preserve">A </w:t>
      </w:r>
      <w:r w:rsidRPr="001F3F0A">
        <w:rPr>
          <w:rFonts w:eastAsiaTheme="minorEastAsia"/>
          <w:b/>
          <w:sz w:val="22"/>
        </w:rPr>
        <w:t>disjunction</w:t>
      </w:r>
      <w:r w:rsidRPr="001F3F0A">
        <w:rPr>
          <w:rFonts w:eastAsiaTheme="minorEastAsia"/>
          <w:sz w:val="22"/>
        </w:rPr>
        <w:t xml:space="preserve"> is a statement in which two statements, </w:t>
      </w:r>
      <w:r w:rsidRPr="001F3F0A">
        <w:rPr>
          <w:rFonts w:eastAsiaTheme="minorEastAsia"/>
          <w:i/>
          <w:sz w:val="22"/>
        </w:rPr>
        <w:t xml:space="preserve">p </w:t>
      </w:r>
      <w:r w:rsidRPr="001F3F0A">
        <w:rPr>
          <w:rFonts w:eastAsiaTheme="minorEastAsia"/>
          <w:sz w:val="22"/>
        </w:rPr>
        <w:t xml:space="preserve">and </w:t>
      </w:r>
      <w:r w:rsidRPr="001F3F0A">
        <w:rPr>
          <w:rFonts w:eastAsiaTheme="minorEastAsia"/>
          <w:i/>
          <w:sz w:val="22"/>
        </w:rPr>
        <w:t>q</w:t>
      </w:r>
      <w:r w:rsidRPr="001F3F0A">
        <w:rPr>
          <w:rFonts w:eastAsiaTheme="minorEastAsia"/>
          <w:sz w:val="22"/>
        </w:rPr>
        <w:t xml:space="preserve">, are connected by </w:t>
      </w:r>
      <w:r w:rsidRPr="001F3F0A">
        <w:rPr>
          <w:rFonts w:eastAsiaTheme="minorEastAsia"/>
          <w:i/>
          <w:sz w:val="22"/>
        </w:rPr>
        <w:t xml:space="preserve">or. </w:t>
      </w:r>
      <w:r w:rsidRPr="001F3F0A">
        <w:rPr>
          <w:rFonts w:eastAsiaTheme="minorEastAsia"/>
          <w:sz w:val="22"/>
        </w:rPr>
        <w:t>The notation for a disjunction “</w:t>
      </w:r>
      <w:r w:rsidRPr="001F3F0A">
        <w:rPr>
          <w:rFonts w:eastAsiaTheme="minorEastAsia"/>
          <w:i/>
          <w:sz w:val="22"/>
        </w:rPr>
        <w:t xml:space="preserve">p </w:t>
      </w:r>
      <w:r w:rsidR="001F3F0A">
        <w:rPr>
          <w:rFonts w:eastAsiaTheme="minorEastAsia"/>
          <w:sz w:val="22"/>
        </w:rPr>
        <w:t>or</w:t>
      </w:r>
      <w:r w:rsidRPr="001F3F0A">
        <w:rPr>
          <w:rFonts w:eastAsiaTheme="minorEastAsia"/>
          <w:sz w:val="22"/>
        </w:rPr>
        <w:t xml:space="preserve"> </w:t>
      </w:r>
      <w:r w:rsidRPr="001F3F0A">
        <w:rPr>
          <w:rFonts w:eastAsiaTheme="minorEastAsia"/>
          <w:i/>
          <w:sz w:val="22"/>
        </w:rPr>
        <w:t>q</w:t>
      </w:r>
      <w:r w:rsidRPr="001F3F0A">
        <w:rPr>
          <w:rFonts w:eastAsiaTheme="minorEastAsia"/>
          <w:sz w:val="22"/>
        </w:rPr>
        <w:t xml:space="preserve">” is denoted </w:t>
      </w:r>
      <m:oMath>
        <m:r>
          <w:rPr>
            <w:rFonts w:ascii="Cambria Math" w:eastAsiaTheme="minorEastAsia" w:hAnsi="Cambria Math"/>
            <w:sz w:val="22"/>
          </w:rPr>
          <m:t>p ∨q.</m:t>
        </m:r>
      </m:oMath>
    </w:p>
    <w:p w:rsidR="00BD68F4" w:rsidRPr="001F3F0A" w:rsidRDefault="00BD68F4" w:rsidP="00BD68F4">
      <w:pPr>
        <w:rPr>
          <w:rFonts w:eastAsiaTheme="minorEastAsia"/>
          <w:sz w:val="22"/>
        </w:rPr>
      </w:pPr>
    </w:p>
    <w:p w:rsidR="00BD68F4" w:rsidRPr="001F3F0A" w:rsidRDefault="00BD68F4" w:rsidP="00BD68F4">
      <w:pPr>
        <w:pStyle w:val="Heading4"/>
        <w:rPr>
          <w:rFonts w:eastAsiaTheme="minorEastAsia"/>
          <w:sz w:val="24"/>
        </w:rPr>
      </w:pPr>
      <w:r w:rsidRPr="001F3F0A">
        <w:rPr>
          <w:rFonts w:eastAsiaTheme="minorEastAsia"/>
          <w:sz w:val="24"/>
        </w:rPr>
        <w:t>Truth Tables</w:t>
      </w:r>
    </w:p>
    <w:p w:rsidR="00E40B16" w:rsidRPr="001F3F0A" w:rsidRDefault="00605D3B" w:rsidP="00D913B6">
      <w:pPr>
        <w:rPr>
          <w:sz w:val="22"/>
        </w:rPr>
      </w:pPr>
      <w:r w:rsidRPr="001F3F0A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3931285</wp:posOffset>
                </wp:positionH>
                <wp:positionV relativeFrom="paragraph">
                  <wp:posOffset>472440</wp:posOffset>
                </wp:positionV>
                <wp:extent cx="2671445" cy="2457450"/>
                <wp:effectExtent l="0" t="0" r="1460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D3B" w:rsidRDefault="00605D3B"/>
                          <w:tbl>
                            <w:tblPr>
                              <w:tblStyle w:val="GridTable1Light"/>
                              <w:tblW w:w="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64"/>
                              <w:gridCol w:w="864"/>
                              <w:gridCol w:w="864"/>
                            </w:tblGrid>
                            <w:tr w:rsidR="00605D3B" w:rsidTr="00BA22A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  <w:i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  <w:i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i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  <w:i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p∨q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605D3B" w:rsidTr="00BA22A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05D3B" w:rsidTr="00BA22A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05D3B" w:rsidTr="00BA22A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05D3B" w:rsidTr="00BA22A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:rsidR="00605D3B" w:rsidRDefault="00605D3B" w:rsidP="00246B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160" w:line="259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55pt;margin-top:37.2pt;width:210.35pt;height:193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" strokecolor="white [3212]">
                <v:textbox>
                  <w:txbxContent>
                    <w:p w:rsidR="00605D3B" w:rsidRDefault="00605D3B"/>
                    <w:tbl>
                      <w:tblPr>
                        <w:tblStyle w:val="GridTable1Light"/>
                        <w:tblW w:w="2592" w:type="dxa"/>
                        <w:tblLook w:val="04A0" w:firstRow="1" w:lastRow="0" w:firstColumn="1" w:lastColumn="0" w:noHBand="0" w:noVBand="1"/>
                      </w:tblPr>
                      <w:tblGrid>
                        <w:gridCol w:w="864"/>
                        <w:gridCol w:w="864"/>
                        <w:gridCol w:w="864"/>
                      </w:tblGrid>
                      <w:tr w:rsidR="00605D3B" w:rsidTr="00BA22A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rPr>
                                <w:b w:val="0"/>
                                <w:i/>
                              </w:rPr>
                            </w:pPr>
                            <w:r w:rsidRPr="00BA22AB">
                              <w:rPr>
                                <w:b w:val="0"/>
                                <w:i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i/>
                              </w:rPr>
                            </w:pPr>
                            <w:r w:rsidRPr="00BA22AB">
                              <w:rPr>
                                <w:b w:val="0"/>
                                <w:i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p∨q</m:t>
                                </m:r>
                              </m:oMath>
                            </m:oMathPara>
                          </w:p>
                        </w:tc>
                      </w:tr>
                      <w:tr w:rsidR="00605D3B" w:rsidTr="00BA22A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T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05D3B" w:rsidTr="00BA22A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F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05D3B" w:rsidTr="00BA22A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T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05D3B" w:rsidTr="00BA22A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F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:rsidR="00605D3B" w:rsidRDefault="00605D3B" w:rsidP="00246B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160" w:line="259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1F3F0A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1740853</wp:posOffset>
                </wp:positionH>
                <wp:positionV relativeFrom="paragraph">
                  <wp:posOffset>467360</wp:posOffset>
                </wp:positionV>
                <wp:extent cx="1895475" cy="1942783"/>
                <wp:effectExtent l="0" t="0" r="28575" b="1968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9427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D3B" w:rsidRDefault="00605D3B"/>
                          <w:tbl>
                            <w:tblPr>
                              <w:tblStyle w:val="GridTable1Light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4"/>
                              <w:gridCol w:w="864"/>
                              <w:gridCol w:w="864"/>
                            </w:tblGrid>
                            <w:tr w:rsidR="00605D3B" w:rsidRPr="00BD68F4" w:rsidTr="00BA22A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  <w:i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  <w:i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i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  <w:i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p∧q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605D3B" w:rsidRPr="00BD68F4" w:rsidTr="00BA22A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05D3B" w:rsidRPr="00BD68F4" w:rsidTr="00BA22A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05D3B" w:rsidRPr="00BD68F4" w:rsidTr="00BA22A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05D3B" w:rsidRPr="00BD68F4" w:rsidTr="00BA22A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:rsidR="00605D3B" w:rsidRDefault="00605D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7.1pt;margin-top:36.8pt;width:149.25pt;height:15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" strokecolor="white [3212]">
                <v:textbox>
                  <w:txbxContent>
                    <w:p w:rsidR="00605D3B" w:rsidRDefault="00605D3B"/>
                    <w:tbl>
                      <w:tblPr>
                        <w:tblStyle w:val="GridTable1Light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64"/>
                        <w:gridCol w:w="864"/>
                        <w:gridCol w:w="864"/>
                      </w:tblGrid>
                      <w:tr w:rsidR="00605D3B" w:rsidRPr="00BD68F4" w:rsidTr="00BA22A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rPr>
                                <w:b w:val="0"/>
                                <w:i/>
                              </w:rPr>
                            </w:pPr>
                            <w:r w:rsidRPr="00BA22AB">
                              <w:rPr>
                                <w:b w:val="0"/>
                                <w:i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i/>
                              </w:rPr>
                            </w:pPr>
                            <w:r w:rsidRPr="00BA22AB">
                              <w:rPr>
                                <w:b w:val="0"/>
                                <w:i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p∧q</m:t>
                                </m:r>
                              </m:oMath>
                            </m:oMathPara>
                          </w:p>
                        </w:tc>
                      </w:tr>
                      <w:tr w:rsidR="00605D3B" w:rsidRPr="00BD68F4" w:rsidTr="00BA22A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T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05D3B" w:rsidRPr="00BD68F4" w:rsidTr="00BA22A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F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05D3B" w:rsidRPr="00BD68F4" w:rsidTr="00BA22A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T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05D3B" w:rsidRPr="00BD68F4" w:rsidTr="00BA22A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F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:rsidR="00605D3B" w:rsidRDefault="00605D3B"/>
                  </w:txbxContent>
                </v:textbox>
              </v:shape>
            </w:pict>
          </mc:Fallback>
        </mc:AlternateContent>
      </w:r>
      <w:r w:rsidR="00782B72" w:rsidRPr="001F3F0A">
        <w:rPr>
          <w:sz w:val="22"/>
        </w:rPr>
        <w:tab/>
      </w:r>
      <w:r w:rsidR="00D913B6" w:rsidRPr="001F3F0A">
        <w:rPr>
          <w:sz w:val="22"/>
        </w:rPr>
        <w:t>Every statement has a truth value (T or F). The possible combinations of truth values can be displayed in a t</w:t>
      </w:r>
      <w:r w:rsidR="00BD68F4" w:rsidRPr="001F3F0A">
        <w:rPr>
          <w:sz w:val="22"/>
        </w:rPr>
        <w:t>ruth tables</w:t>
      </w:r>
      <w:r w:rsidR="00D913B6" w:rsidRPr="001F3F0A">
        <w:rPr>
          <w:sz w:val="22"/>
        </w:rPr>
        <w:t>.</w:t>
      </w:r>
    </w:p>
    <w:p w:rsidR="00BD68F4" w:rsidRPr="001F3F0A" w:rsidRDefault="00BD68F4" w:rsidP="00E40B16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  <w:r w:rsidRPr="001F3F0A">
        <w:rPr>
          <w:sz w:val="22"/>
        </w:rPr>
        <w:t>Negation Truth Table</w:t>
      </w:r>
      <w:r w:rsidR="00E40B16" w:rsidRPr="001F3F0A">
        <w:rPr>
          <w:sz w:val="22"/>
        </w:rPr>
        <w:tab/>
      </w:r>
      <w:r w:rsidR="00E40B16" w:rsidRPr="001F3F0A">
        <w:rPr>
          <w:sz w:val="22"/>
        </w:rPr>
        <w:tab/>
      </w:r>
      <w:r w:rsidR="00E40B16" w:rsidRPr="001F3F0A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277812</wp:posOffset>
                </wp:positionV>
                <wp:extent cx="1409700" cy="1404620"/>
                <wp:effectExtent l="0" t="0" r="19050" b="304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720"/>
                            </w:tblGrid>
                            <w:tr w:rsidR="00605D3B" w:rsidTr="00605D3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" w:type="dxa"/>
                                  <w:vAlign w:val="center"/>
                                </w:tcPr>
                                <w:p w:rsidR="00605D3B" w:rsidRPr="004E0FBA" w:rsidRDefault="00605D3B" w:rsidP="00246B33">
                                  <w:pPr>
                                    <w:pStyle w:val="Heading8"/>
                                    <w:suppressOverlap/>
                                    <w:outlineLvl w:val="7"/>
                                    <w:rPr>
                                      <w:b w:val="0"/>
                                    </w:rPr>
                                  </w:pPr>
                                  <w:r w:rsidRPr="004E0FBA">
                                    <w:rPr>
                                      <w:b w:val="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605D3B" w:rsidRPr="00BA22AB" w:rsidRDefault="00605D3B" w:rsidP="00246B33">
                                  <w:pPr>
                                    <w:suppressOverlap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∽p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605D3B" w:rsidTr="00605D3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" w:type="dxa"/>
                                  <w:vAlign w:val="center"/>
                                </w:tcPr>
                                <w:p w:rsidR="00605D3B" w:rsidRPr="00BD68F4" w:rsidRDefault="00605D3B" w:rsidP="00246B33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D68F4">
                                    <w:rPr>
                                      <w:b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605D3B" w:rsidRDefault="00605D3B" w:rsidP="00246B33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05D3B" w:rsidTr="00605D3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" w:type="dxa"/>
                                  <w:vAlign w:val="center"/>
                                </w:tcPr>
                                <w:p w:rsidR="00605D3B" w:rsidRPr="00BD68F4" w:rsidRDefault="00605D3B" w:rsidP="00246B33">
                                  <w:pPr>
                                    <w:suppressOverlap/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D68F4">
                                    <w:rPr>
                                      <w:b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605D3B" w:rsidRDefault="00605D3B" w:rsidP="00246B33">
                                  <w:pPr>
                                    <w:suppressOverlap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:rsidR="00605D3B" w:rsidRDefault="00605D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5.25pt;margin-top:21.85pt;width:111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" strokecolor="white [3212]">
                <v:textbox style="mso-fit-shape-to-text:t">
                  <w:txbxContent>
                    <w:tbl>
                      <w:tblPr>
                        <w:tblStyle w:val="GridTable1Light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720"/>
                      </w:tblGrid>
                      <w:tr w:rsidR="00605D3B" w:rsidTr="00605D3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" w:type="dxa"/>
                            <w:vAlign w:val="center"/>
                          </w:tcPr>
                          <w:p w:rsidR="00605D3B" w:rsidRPr="004E0FBA" w:rsidRDefault="00605D3B" w:rsidP="00246B33">
                            <w:pPr>
                              <w:pStyle w:val="Heading8"/>
                              <w:suppressOverlap/>
                              <w:outlineLvl w:val="7"/>
                              <w:rPr>
                                <w:b w:val="0"/>
                              </w:rPr>
                            </w:pPr>
                            <w:r w:rsidRPr="004E0FBA">
                              <w:rPr>
                                <w:b w:val="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605D3B" w:rsidRPr="00BA22AB" w:rsidRDefault="00605D3B" w:rsidP="00246B33">
                            <w:pPr>
                              <w:suppressOverlap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∽p</m:t>
                                </m:r>
                              </m:oMath>
                            </m:oMathPara>
                          </w:p>
                        </w:tc>
                      </w:tr>
                      <w:tr w:rsidR="00605D3B" w:rsidTr="00605D3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" w:type="dxa"/>
                            <w:vAlign w:val="center"/>
                          </w:tcPr>
                          <w:p w:rsidR="00605D3B" w:rsidRPr="00BD68F4" w:rsidRDefault="00605D3B" w:rsidP="00246B33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D68F4">
                              <w:rPr>
                                <w:b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605D3B" w:rsidRDefault="00605D3B" w:rsidP="00246B33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05D3B" w:rsidTr="00605D3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" w:type="dxa"/>
                            <w:vAlign w:val="center"/>
                          </w:tcPr>
                          <w:p w:rsidR="00605D3B" w:rsidRPr="00BD68F4" w:rsidRDefault="00605D3B" w:rsidP="00246B33">
                            <w:pPr>
                              <w:suppressOverlap/>
                              <w:jc w:val="center"/>
                              <w:rPr>
                                <w:b w:val="0"/>
                              </w:rPr>
                            </w:pPr>
                            <w:r w:rsidRPr="00BD68F4">
                              <w:rPr>
                                <w:b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605D3B" w:rsidRDefault="00605D3B" w:rsidP="00246B33">
                            <w:pPr>
                              <w:suppressOverlap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:rsidR="00605D3B" w:rsidRDefault="00605D3B"/>
                  </w:txbxContent>
                </v:textbox>
              </v:shape>
            </w:pict>
          </mc:Fallback>
        </mc:AlternateContent>
      </w:r>
      <w:r w:rsidR="00246B33" w:rsidRPr="001F3F0A">
        <w:rPr>
          <w:sz w:val="22"/>
        </w:rPr>
        <w:t xml:space="preserve">  </w:t>
      </w:r>
      <w:r w:rsidRPr="001F3F0A">
        <w:rPr>
          <w:sz w:val="22"/>
        </w:rPr>
        <w:t>Conjunction Truth Table</w:t>
      </w:r>
      <w:r w:rsidRPr="001F3F0A">
        <w:rPr>
          <w:sz w:val="22"/>
        </w:rPr>
        <w:tab/>
      </w:r>
      <w:r w:rsidR="00246B33" w:rsidRPr="001F3F0A">
        <w:rPr>
          <w:sz w:val="22"/>
        </w:rPr>
        <w:t xml:space="preserve">     </w:t>
      </w:r>
      <w:r w:rsidR="00E40B16" w:rsidRPr="001F3F0A">
        <w:rPr>
          <w:sz w:val="22"/>
        </w:rPr>
        <w:tab/>
      </w:r>
      <w:r w:rsidRPr="001F3F0A">
        <w:rPr>
          <w:sz w:val="22"/>
        </w:rPr>
        <w:t>Disjunction Truth Table</w:t>
      </w:r>
    </w:p>
    <w:p w:rsidR="00246B33" w:rsidRPr="001F3F0A" w:rsidRDefault="00BD68F4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  <w:r w:rsidRPr="001F3F0A">
        <w:rPr>
          <w:sz w:val="22"/>
        </w:rPr>
        <w:br w:type="textWrapping" w:clear="all"/>
      </w:r>
    </w:p>
    <w:p w:rsidR="00246B33" w:rsidRPr="001F3F0A" w:rsidRDefault="00246B33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</w:p>
    <w:p w:rsidR="00246B33" w:rsidRPr="001F3F0A" w:rsidRDefault="00246B33" w:rsidP="00BD68F4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</w:p>
    <w:p w:rsidR="00E40B16" w:rsidRPr="001F3F0A" w:rsidRDefault="00E40B16" w:rsidP="00C82DFF">
      <w:pPr>
        <w:rPr>
          <w:sz w:val="22"/>
        </w:rPr>
      </w:pPr>
    </w:p>
    <w:p w:rsidR="00E40B16" w:rsidRPr="001F3F0A" w:rsidRDefault="00E40B16" w:rsidP="00C82DFF">
      <w:pPr>
        <w:rPr>
          <w:sz w:val="22"/>
        </w:rPr>
      </w:pPr>
    </w:p>
    <w:p w:rsidR="00782B72" w:rsidRPr="001F3F0A" w:rsidRDefault="00246B33" w:rsidP="00C82DFF">
      <w:pPr>
        <w:rPr>
          <w:sz w:val="22"/>
        </w:rPr>
      </w:pPr>
      <w:r w:rsidRPr="001F3F0A">
        <w:rPr>
          <w:sz w:val="22"/>
        </w:rPr>
        <w:t>“Name” has a “color</w:t>
      </w:r>
      <w:r w:rsidR="004E0FBA">
        <w:rPr>
          <w:sz w:val="22"/>
        </w:rPr>
        <w:t>”</w:t>
      </w:r>
      <w:r w:rsidRPr="001F3F0A">
        <w:rPr>
          <w:sz w:val="22"/>
        </w:rPr>
        <w:t xml:space="preserve"> </w:t>
      </w:r>
      <w:r w:rsidR="004E0FBA">
        <w:rPr>
          <w:sz w:val="22"/>
        </w:rPr>
        <w:t>“</w:t>
      </w:r>
      <w:r w:rsidRPr="001F3F0A">
        <w:rPr>
          <w:sz w:val="22"/>
        </w:rPr>
        <w:t xml:space="preserve">clothing” on, </w:t>
      </w:r>
      <w:r w:rsidRPr="001F3F0A">
        <w:rPr>
          <w:b/>
          <w:sz w:val="22"/>
        </w:rPr>
        <w:t>and</w:t>
      </w:r>
      <w:r w:rsidRPr="001F3F0A">
        <w:rPr>
          <w:sz w:val="22"/>
        </w:rPr>
        <w:t xml:space="preserve"> “name” has a “color</w:t>
      </w:r>
      <w:r w:rsidR="004E0FBA">
        <w:rPr>
          <w:sz w:val="22"/>
        </w:rPr>
        <w:t>”</w:t>
      </w:r>
      <w:r w:rsidRPr="001F3F0A">
        <w:rPr>
          <w:sz w:val="22"/>
        </w:rPr>
        <w:t xml:space="preserve"> </w:t>
      </w:r>
      <w:r w:rsidR="004E0FBA">
        <w:rPr>
          <w:sz w:val="22"/>
        </w:rPr>
        <w:t>“</w:t>
      </w:r>
      <w:r w:rsidRPr="001F3F0A">
        <w:rPr>
          <w:sz w:val="22"/>
        </w:rPr>
        <w:t>clothing” on.</w:t>
      </w:r>
    </w:p>
    <w:p w:rsidR="00246B33" w:rsidRPr="001F3F0A" w:rsidRDefault="00246B33" w:rsidP="00246B33">
      <w:pPr>
        <w:rPr>
          <w:sz w:val="22"/>
        </w:rPr>
      </w:pPr>
      <w:r w:rsidRPr="001F3F0A">
        <w:rPr>
          <w:sz w:val="22"/>
        </w:rPr>
        <w:t>“Name” has a “color</w:t>
      </w:r>
      <w:r w:rsidR="004E0FBA">
        <w:rPr>
          <w:sz w:val="22"/>
        </w:rPr>
        <w:t>”</w:t>
      </w:r>
      <w:r w:rsidRPr="001F3F0A">
        <w:rPr>
          <w:sz w:val="22"/>
        </w:rPr>
        <w:t xml:space="preserve"> </w:t>
      </w:r>
      <w:r w:rsidR="004E0FBA">
        <w:rPr>
          <w:sz w:val="22"/>
        </w:rPr>
        <w:t>“</w:t>
      </w:r>
      <w:r w:rsidRPr="001F3F0A">
        <w:rPr>
          <w:sz w:val="22"/>
        </w:rPr>
        <w:t xml:space="preserve">clothing” on, </w:t>
      </w:r>
      <w:r w:rsidRPr="001F3F0A">
        <w:rPr>
          <w:b/>
          <w:sz w:val="22"/>
        </w:rPr>
        <w:t>or</w:t>
      </w:r>
      <w:r w:rsidRPr="001F3F0A">
        <w:rPr>
          <w:sz w:val="22"/>
        </w:rPr>
        <w:t xml:space="preserve"> “name” has a “color</w:t>
      </w:r>
      <w:r w:rsidR="004E0FBA">
        <w:rPr>
          <w:sz w:val="22"/>
        </w:rPr>
        <w:t>”</w:t>
      </w:r>
      <w:r w:rsidRPr="001F3F0A">
        <w:rPr>
          <w:sz w:val="22"/>
        </w:rPr>
        <w:t xml:space="preserve"> </w:t>
      </w:r>
      <w:r w:rsidR="004E0FBA">
        <w:rPr>
          <w:sz w:val="22"/>
        </w:rPr>
        <w:t>“</w:t>
      </w:r>
      <w:r w:rsidRPr="001F3F0A">
        <w:rPr>
          <w:sz w:val="22"/>
        </w:rPr>
        <w:t>clothing” on.</w:t>
      </w:r>
    </w:p>
    <w:p w:rsidR="00E40B16" w:rsidRPr="001F3F0A" w:rsidRDefault="00E40B16" w:rsidP="00C82DFF">
      <w:pPr>
        <w:rPr>
          <w:sz w:val="22"/>
        </w:rPr>
      </w:pPr>
    </w:p>
    <w:p w:rsidR="00246B33" w:rsidRPr="001F3F0A" w:rsidRDefault="00E40B16" w:rsidP="00C82DFF">
      <w:pPr>
        <w:rPr>
          <w:b/>
          <w:sz w:val="22"/>
        </w:rPr>
      </w:pPr>
      <w:r w:rsidRPr="001F3F0A">
        <w:rPr>
          <w:sz w:val="22"/>
        </w:rPr>
        <w:tab/>
      </w:r>
      <w:r w:rsidRPr="001F3F0A">
        <w:rPr>
          <w:b/>
          <w:sz w:val="22"/>
        </w:rPr>
        <w:t>Remarks</w:t>
      </w:r>
    </w:p>
    <w:p w:rsidR="00E40B16" w:rsidRDefault="00E40B16" w:rsidP="00D913B6">
      <w:pPr>
        <w:pStyle w:val="BodyTextIndent"/>
        <w:rPr>
          <w:sz w:val="22"/>
        </w:rPr>
      </w:pPr>
      <w:r w:rsidRPr="001F3F0A">
        <w:rPr>
          <w:sz w:val="22"/>
        </w:rPr>
        <w:t>We need to memorize these basic truth tables to help us do more complicated truth statements.</w:t>
      </w:r>
      <w:r w:rsidR="00D913B6" w:rsidRPr="001F3F0A">
        <w:rPr>
          <w:sz w:val="22"/>
        </w:rPr>
        <w:t xml:space="preserve"> For </w:t>
      </w:r>
      <w:r w:rsidR="00D913B6" w:rsidRPr="001F3F0A">
        <w:rPr>
          <w:i/>
          <w:sz w:val="22"/>
        </w:rPr>
        <w:t xml:space="preserve">n </w:t>
      </w:r>
      <w:r w:rsidR="00D913B6" w:rsidRPr="001F3F0A">
        <w:rPr>
          <w:sz w:val="22"/>
        </w:rPr>
        <w:t>statements</w:t>
      </w:r>
      <w:r w:rsidR="00AC6409" w:rsidRPr="001F3F0A">
        <w:rPr>
          <w:sz w:val="22"/>
        </w:rPr>
        <w:t xml:space="preserve"> there are 2</w:t>
      </w:r>
      <w:r w:rsidR="00AC6409" w:rsidRPr="001F3F0A">
        <w:rPr>
          <w:sz w:val="22"/>
          <w:vertAlign w:val="superscript"/>
        </w:rPr>
        <w:t>n</w:t>
      </w:r>
      <w:r w:rsidR="00AC6409" w:rsidRPr="001F3F0A">
        <w:rPr>
          <w:sz w:val="22"/>
        </w:rPr>
        <w:t xml:space="preserve"> rows in a truth table.</w:t>
      </w:r>
    </w:p>
    <w:p w:rsidR="004E0FBA" w:rsidRDefault="004E0FBA" w:rsidP="00D913B6">
      <w:pPr>
        <w:pStyle w:val="BodyTextIndent"/>
        <w:rPr>
          <w:sz w:val="22"/>
        </w:rPr>
      </w:pPr>
    </w:p>
    <w:p w:rsidR="004E0FBA" w:rsidRDefault="004E0FBA" w:rsidP="00D913B6">
      <w:pPr>
        <w:pStyle w:val="BodyTextIndent"/>
        <w:rPr>
          <w:sz w:val="22"/>
        </w:rPr>
      </w:pPr>
    </w:p>
    <w:p w:rsidR="004E0FBA" w:rsidRPr="001F3F0A" w:rsidRDefault="004E0FBA" w:rsidP="00D913B6">
      <w:pPr>
        <w:pStyle w:val="BodyTextIndent"/>
        <w:rPr>
          <w:sz w:val="22"/>
        </w:rPr>
      </w:pPr>
    </w:p>
    <w:p w:rsidR="00E40B16" w:rsidRPr="001F3F0A" w:rsidRDefault="00BA22AB" w:rsidP="00C82DFF">
      <w:pPr>
        <w:rPr>
          <w:rFonts w:eastAsiaTheme="minorEastAsia"/>
          <w:sz w:val="22"/>
        </w:rPr>
      </w:pPr>
      <w:r w:rsidRPr="001F3F0A">
        <w:rPr>
          <w:i/>
          <w:sz w:val="22"/>
        </w:rPr>
        <w:lastRenderedPageBreak/>
        <w:t>p</w:t>
      </w:r>
      <w:r w:rsidR="00AC6409" w:rsidRPr="001F3F0A">
        <w:rPr>
          <w:sz w:val="22"/>
        </w:rPr>
        <w:t xml:space="preserve">, </w:t>
      </w:r>
      <w:r w:rsidRPr="001F3F0A">
        <w:rPr>
          <w:i/>
          <w:sz w:val="22"/>
        </w:rPr>
        <w:t>q</w:t>
      </w:r>
      <w:r w:rsidRPr="001F3F0A">
        <w:rPr>
          <w:sz w:val="22"/>
        </w:rPr>
        <w:t xml:space="preserve">, and </w:t>
      </w:r>
      <w:r w:rsidRPr="001F3F0A">
        <w:rPr>
          <w:i/>
          <w:sz w:val="22"/>
        </w:rPr>
        <w:t>r</w:t>
      </w:r>
      <w:r w:rsidR="00AC6409" w:rsidRPr="001F3F0A">
        <w:rPr>
          <w:sz w:val="22"/>
        </w:rPr>
        <w:t xml:space="preserve"> are statements. Sketch the truth table for </w:t>
      </w:r>
      <m:oMath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p∧q</m:t>
            </m:r>
          </m:e>
        </m:d>
        <m:r>
          <w:rPr>
            <w:rFonts w:ascii="Cambria Math" w:hAnsi="Cambria Math"/>
            <w:sz w:val="22"/>
          </w:rPr>
          <m:t>∨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q∧∼r</m:t>
            </m:r>
          </m:e>
        </m:d>
        <m:r>
          <w:rPr>
            <w:rFonts w:ascii="Cambria Math" w:hAnsi="Cambria Math"/>
            <w:sz w:val="22"/>
          </w:rPr>
          <m:t>.</m:t>
        </m:r>
      </m:oMath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358"/>
        <w:gridCol w:w="720"/>
        <w:gridCol w:w="358"/>
        <w:gridCol w:w="720"/>
        <w:gridCol w:w="359"/>
        <w:gridCol w:w="720"/>
      </w:tblGrid>
      <w:tr w:rsidR="00AC6409" w:rsidRPr="001F3F0A" w:rsidTr="00AC6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AC6409" w:rsidRPr="001F3F0A" w:rsidRDefault="00BA22AB" w:rsidP="00AC6409">
            <w:pPr>
              <w:jc w:val="center"/>
              <w:rPr>
                <w:b w:val="0"/>
                <w:i/>
                <w:sz w:val="22"/>
              </w:rPr>
            </w:pPr>
            <w:r w:rsidRPr="001F3F0A">
              <w:rPr>
                <w:b w:val="0"/>
                <w:i/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:rsidR="00AC6409" w:rsidRPr="001F3F0A" w:rsidRDefault="00BA22AB" w:rsidP="00AC6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2"/>
              </w:rPr>
            </w:pPr>
            <w:r w:rsidRPr="001F3F0A">
              <w:rPr>
                <w:b w:val="0"/>
                <w:i/>
                <w:sz w:val="22"/>
              </w:rPr>
              <w:t>q</w:t>
            </w:r>
          </w:p>
        </w:tc>
        <w:tc>
          <w:tcPr>
            <w:tcW w:w="720" w:type="dxa"/>
            <w:vAlign w:val="center"/>
          </w:tcPr>
          <w:p w:rsidR="00AC6409" w:rsidRPr="001F3F0A" w:rsidRDefault="00BA22AB" w:rsidP="00AC6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2"/>
              </w:rPr>
            </w:pPr>
            <w:r w:rsidRPr="001F3F0A">
              <w:rPr>
                <w:b w:val="0"/>
                <w:i/>
                <w:sz w:val="22"/>
              </w:rPr>
              <w:t>r</w:t>
            </w: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1F3F0A">
              <w:rPr>
                <w:b w:val="0"/>
                <w:sz w:val="22"/>
              </w:rPr>
              <w:t>(p</w:t>
            </w:r>
          </w:p>
        </w:tc>
        <w:tc>
          <w:tcPr>
            <w:tcW w:w="358" w:type="dxa"/>
            <w:vAlign w:val="center"/>
          </w:tcPr>
          <w:p w:rsidR="00AC6409" w:rsidRPr="001F3F0A" w:rsidRDefault="00BA22AB" w:rsidP="00AC6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∧</m:t>
                </m:r>
              </m:oMath>
            </m:oMathPara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1F3F0A">
              <w:rPr>
                <w:b w:val="0"/>
                <w:sz w:val="22"/>
              </w:rPr>
              <w:t>q)</w:t>
            </w:r>
          </w:p>
        </w:tc>
        <w:tc>
          <w:tcPr>
            <w:tcW w:w="358" w:type="dxa"/>
            <w:vAlign w:val="center"/>
          </w:tcPr>
          <w:p w:rsidR="00AC6409" w:rsidRPr="001F3F0A" w:rsidRDefault="00BA22AB" w:rsidP="00AC6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∨</m:t>
                </m:r>
              </m:oMath>
            </m:oMathPara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1F3F0A">
              <w:rPr>
                <w:b w:val="0"/>
                <w:sz w:val="22"/>
              </w:rPr>
              <w:t>(q</w:t>
            </w:r>
          </w:p>
        </w:tc>
        <w:tc>
          <w:tcPr>
            <w:tcW w:w="359" w:type="dxa"/>
            <w:vAlign w:val="center"/>
          </w:tcPr>
          <w:p w:rsidR="00AC6409" w:rsidRPr="001F3F0A" w:rsidRDefault="00BA22AB" w:rsidP="00AC6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∧</m:t>
                </m:r>
              </m:oMath>
            </m:oMathPara>
          </w:p>
        </w:tc>
        <w:tc>
          <w:tcPr>
            <w:tcW w:w="720" w:type="dxa"/>
            <w:vAlign w:val="center"/>
          </w:tcPr>
          <w:p w:rsidR="00AC6409" w:rsidRPr="001F3F0A" w:rsidRDefault="00BA22AB" w:rsidP="00AC6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∼r)</m:t>
                </m:r>
              </m:oMath>
            </m:oMathPara>
          </w:p>
        </w:tc>
      </w:tr>
      <w:tr w:rsidR="00AC6409" w:rsidRPr="001F3F0A" w:rsidTr="00AC640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C6409" w:rsidRPr="001F3F0A" w:rsidTr="00AC640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C6409" w:rsidRPr="001F3F0A" w:rsidTr="00AC640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C6409" w:rsidRPr="001F3F0A" w:rsidTr="00AC640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C6409" w:rsidRPr="001F3F0A" w:rsidTr="00AC640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C6409" w:rsidRPr="001F3F0A" w:rsidTr="00AC640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C6409" w:rsidRPr="001F3F0A" w:rsidTr="00AC640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C6409" w:rsidRPr="001F3F0A" w:rsidTr="00AC640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AC6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AC6409" w:rsidRPr="001F3F0A" w:rsidRDefault="00AC6409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</w:p>
    <w:p w:rsidR="00AC6409" w:rsidRPr="001F3F0A" w:rsidRDefault="00AC6409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</w:p>
    <w:p w:rsidR="00536AD0" w:rsidRPr="001F3F0A" w:rsidRDefault="00BA22AB" w:rsidP="00536AD0">
      <w:pPr>
        <w:rPr>
          <w:rFonts w:eastAsiaTheme="minorEastAsia"/>
          <w:sz w:val="22"/>
        </w:rPr>
      </w:pPr>
      <w:r w:rsidRPr="001F3F0A">
        <w:rPr>
          <w:i/>
          <w:sz w:val="22"/>
        </w:rPr>
        <w:t>p</w:t>
      </w:r>
      <w:r w:rsidRPr="001F3F0A">
        <w:rPr>
          <w:sz w:val="22"/>
        </w:rPr>
        <w:t xml:space="preserve">, </w:t>
      </w:r>
      <w:r w:rsidRPr="001F3F0A">
        <w:rPr>
          <w:i/>
          <w:sz w:val="22"/>
        </w:rPr>
        <w:t>q</w:t>
      </w:r>
      <w:r w:rsidRPr="001F3F0A">
        <w:rPr>
          <w:sz w:val="22"/>
        </w:rPr>
        <w:t xml:space="preserve">, and </w:t>
      </w:r>
      <w:r w:rsidRPr="001F3F0A">
        <w:rPr>
          <w:i/>
          <w:sz w:val="22"/>
        </w:rPr>
        <w:t>r</w:t>
      </w:r>
      <w:r w:rsidRPr="001F3F0A">
        <w:rPr>
          <w:sz w:val="22"/>
        </w:rPr>
        <w:t xml:space="preserve"> </w:t>
      </w:r>
      <w:r w:rsidR="00536AD0" w:rsidRPr="001F3F0A">
        <w:rPr>
          <w:sz w:val="22"/>
        </w:rPr>
        <w:t xml:space="preserve">are statements. Sketch the truth table for </w:t>
      </w:r>
      <m:oMath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p∧∼r</m:t>
            </m:r>
          </m:e>
        </m:d>
        <m:r>
          <w:rPr>
            <w:rFonts w:ascii="Cambria Math" w:hAnsi="Cambria Math"/>
            <w:sz w:val="22"/>
          </w:rPr>
          <m:t>∨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∼p∨q</m:t>
            </m:r>
          </m:e>
        </m:d>
        <m:r>
          <w:rPr>
            <w:rFonts w:ascii="Cambria Math" w:hAnsi="Cambria Math"/>
            <w:sz w:val="22"/>
          </w:rPr>
          <m:t>.</m:t>
        </m:r>
      </m:oMath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363"/>
        <w:gridCol w:w="720"/>
        <w:gridCol w:w="363"/>
        <w:gridCol w:w="720"/>
        <w:gridCol w:w="363"/>
        <w:gridCol w:w="720"/>
      </w:tblGrid>
      <w:tr w:rsidR="00BA22AB" w:rsidRPr="001F3F0A" w:rsidTr="00536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BA22AB" w:rsidRPr="001F3F0A" w:rsidRDefault="00BA22AB" w:rsidP="00BA22AB">
            <w:pPr>
              <w:jc w:val="center"/>
              <w:rPr>
                <w:b w:val="0"/>
                <w:i/>
                <w:sz w:val="22"/>
              </w:rPr>
            </w:pPr>
            <w:r w:rsidRPr="001F3F0A">
              <w:rPr>
                <w:b w:val="0"/>
                <w:i/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:rsidR="00BA22AB" w:rsidRPr="001F3F0A" w:rsidRDefault="00BA22AB" w:rsidP="00BA22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2"/>
              </w:rPr>
            </w:pPr>
            <w:r w:rsidRPr="001F3F0A">
              <w:rPr>
                <w:b w:val="0"/>
                <w:i/>
                <w:sz w:val="22"/>
              </w:rPr>
              <w:t>q</w:t>
            </w:r>
          </w:p>
        </w:tc>
        <w:tc>
          <w:tcPr>
            <w:tcW w:w="720" w:type="dxa"/>
            <w:vAlign w:val="center"/>
          </w:tcPr>
          <w:p w:rsidR="00BA22AB" w:rsidRPr="001F3F0A" w:rsidRDefault="00BA22AB" w:rsidP="00BA22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2"/>
              </w:rPr>
            </w:pPr>
            <w:r w:rsidRPr="001F3F0A">
              <w:rPr>
                <w:b w:val="0"/>
                <w:i/>
                <w:sz w:val="22"/>
              </w:rPr>
              <w:t>r</w:t>
            </w:r>
          </w:p>
        </w:tc>
        <w:tc>
          <w:tcPr>
            <w:tcW w:w="720" w:type="dxa"/>
            <w:vAlign w:val="center"/>
          </w:tcPr>
          <w:p w:rsidR="00BA22AB" w:rsidRPr="001F3F0A" w:rsidRDefault="00BA22AB" w:rsidP="00BA22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1F3F0A">
              <w:rPr>
                <w:b w:val="0"/>
                <w:sz w:val="22"/>
              </w:rPr>
              <w:t>(p</w:t>
            </w:r>
          </w:p>
        </w:tc>
        <w:tc>
          <w:tcPr>
            <w:tcW w:w="363" w:type="dxa"/>
            <w:vAlign w:val="center"/>
          </w:tcPr>
          <w:p w:rsidR="00BA22AB" w:rsidRPr="001F3F0A" w:rsidRDefault="00BA22AB" w:rsidP="00BA22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∧</m:t>
                </m:r>
              </m:oMath>
            </m:oMathPara>
          </w:p>
        </w:tc>
        <w:tc>
          <w:tcPr>
            <w:tcW w:w="720" w:type="dxa"/>
            <w:vAlign w:val="center"/>
          </w:tcPr>
          <w:p w:rsidR="00BA22AB" w:rsidRPr="001F3F0A" w:rsidRDefault="00BA22AB" w:rsidP="00BA22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</w:rPr>
                <m:t>∼r</m:t>
              </m:r>
            </m:oMath>
            <w:r w:rsidRPr="001F3F0A">
              <w:rPr>
                <w:b w:val="0"/>
                <w:sz w:val="22"/>
              </w:rPr>
              <w:t>)</w:t>
            </w:r>
          </w:p>
        </w:tc>
        <w:tc>
          <w:tcPr>
            <w:tcW w:w="363" w:type="dxa"/>
            <w:vAlign w:val="center"/>
          </w:tcPr>
          <w:p w:rsidR="00BA22AB" w:rsidRPr="001F3F0A" w:rsidRDefault="00BA22AB" w:rsidP="00BA22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∨</m:t>
                </m:r>
              </m:oMath>
            </m:oMathPara>
          </w:p>
        </w:tc>
        <w:tc>
          <w:tcPr>
            <w:tcW w:w="720" w:type="dxa"/>
            <w:vAlign w:val="center"/>
          </w:tcPr>
          <w:p w:rsidR="00BA22AB" w:rsidRPr="001F3F0A" w:rsidRDefault="00BA22AB" w:rsidP="00BA22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1F3F0A">
              <w:rPr>
                <w:b w:val="0"/>
                <w:sz w:val="22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</w:rPr>
                <m:t>∼p</m:t>
              </m:r>
            </m:oMath>
          </w:p>
        </w:tc>
        <w:tc>
          <w:tcPr>
            <w:tcW w:w="363" w:type="dxa"/>
            <w:vAlign w:val="center"/>
          </w:tcPr>
          <w:p w:rsidR="00BA22AB" w:rsidRPr="001F3F0A" w:rsidRDefault="00BA22AB" w:rsidP="00BA22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∨</m:t>
                </m:r>
              </m:oMath>
            </m:oMathPara>
          </w:p>
        </w:tc>
        <w:tc>
          <w:tcPr>
            <w:tcW w:w="720" w:type="dxa"/>
            <w:vAlign w:val="center"/>
          </w:tcPr>
          <w:p w:rsidR="00BA22AB" w:rsidRPr="001F3F0A" w:rsidRDefault="00BA22AB" w:rsidP="00BA22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q)</m:t>
                </m:r>
              </m:oMath>
            </m:oMathPara>
          </w:p>
        </w:tc>
      </w:tr>
      <w:tr w:rsidR="00AC6409" w:rsidRPr="001F3F0A" w:rsidTr="00536AD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C6409" w:rsidRPr="001F3F0A" w:rsidTr="00536AD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536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C6409" w:rsidRPr="001F3F0A" w:rsidTr="00536AD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536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536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C6409" w:rsidRPr="001F3F0A" w:rsidTr="00536AD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C6409" w:rsidRPr="001F3F0A" w:rsidTr="00536AD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C6409" w:rsidRPr="001F3F0A" w:rsidTr="00536AD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536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536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C6409" w:rsidRPr="001F3F0A" w:rsidTr="00536AD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C6409" w:rsidRPr="001F3F0A" w:rsidTr="00536AD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AC6409" w:rsidRPr="001F3F0A" w:rsidRDefault="00AC6409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AC6409" w:rsidRPr="001F3F0A" w:rsidRDefault="00AC6409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2"/>
        </w:rPr>
      </w:pPr>
    </w:p>
    <w:p w:rsidR="00536AD0" w:rsidRPr="001F3F0A" w:rsidRDefault="00536AD0" w:rsidP="00AC6409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</w:rPr>
      </w:pPr>
      <w:r w:rsidRPr="001F3F0A">
        <w:rPr>
          <w:b/>
        </w:rPr>
        <w:t>More Logical Connectives</w:t>
      </w:r>
    </w:p>
    <w:p w:rsidR="00536AD0" w:rsidRPr="001F3F0A" w:rsidRDefault="00536AD0" w:rsidP="00536AD0">
      <w:pPr>
        <w:ind w:left="720"/>
        <w:rPr>
          <w:rFonts w:eastAsiaTheme="minorEastAsia"/>
          <w:sz w:val="22"/>
        </w:rPr>
      </w:pPr>
      <w:r w:rsidRPr="001F3F0A">
        <w:rPr>
          <w:sz w:val="22"/>
        </w:rPr>
        <w:t xml:space="preserve">A </w:t>
      </w:r>
      <w:r w:rsidRPr="001F3F0A">
        <w:rPr>
          <w:b/>
          <w:sz w:val="22"/>
        </w:rPr>
        <w:t>conditiona</w:t>
      </w:r>
      <w:r w:rsidRPr="001F3F0A">
        <w:rPr>
          <w:sz w:val="22"/>
        </w:rPr>
        <w:t xml:space="preserve">l </w:t>
      </w:r>
      <w:r w:rsidRPr="001F3F0A">
        <w:rPr>
          <w:b/>
          <w:sz w:val="22"/>
        </w:rPr>
        <w:t>statemen</w:t>
      </w:r>
      <w:r w:rsidRPr="001F3F0A">
        <w:rPr>
          <w:sz w:val="22"/>
        </w:rPr>
        <w:t>t is a statement of the form “</w:t>
      </w:r>
      <w:r w:rsidR="00314762" w:rsidRPr="001F3F0A">
        <w:rPr>
          <w:sz w:val="22"/>
        </w:rPr>
        <w:t xml:space="preserve">If </w:t>
      </w:r>
      <w:r w:rsidRPr="001F3F0A">
        <w:rPr>
          <w:i/>
          <w:sz w:val="22"/>
        </w:rPr>
        <w:t>p</w:t>
      </w:r>
      <w:r w:rsidRPr="001F3F0A">
        <w:rPr>
          <w:sz w:val="22"/>
        </w:rPr>
        <w:t xml:space="preserve"> then </w:t>
      </w:r>
      <w:r w:rsidRPr="001F3F0A">
        <w:rPr>
          <w:i/>
          <w:sz w:val="22"/>
        </w:rPr>
        <w:t>q</w:t>
      </w:r>
      <w:r w:rsidRPr="001F3F0A">
        <w:rPr>
          <w:sz w:val="22"/>
        </w:rPr>
        <w:t xml:space="preserve">,” where </w:t>
      </w:r>
      <w:r w:rsidRPr="001F3F0A">
        <w:rPr>
          <w:i/>
          <w:sz w:val="22"/>
        </w:rPr>
        <w:t xml:space="preserve">p </w:t>
      </w:r>
      <w:r w:rsidRPr="001F3F0A">
        <w:rPr>
          <w:sz w:val="22"/>
        </w:rPr>
        <w:t xml:space="preserve">and </w:t>
      </w:r>
      <w:r w:rsidRPr="001F3F0A">
        <w:rPr>
          <w:i/>
          <w:sz w:val="22"/>
        </w:rPr>
        <w:t>q</w:t>
      </w:r>
      <w:r w:rsidRPr="001F3F0A">
        <w:rPr>
          <w:sz w:val="22"/>
        </w:rPr>
        <w:t xml:space="preserve"> are statements</w:t>
      </w:r>
      <w:r w:rsidRPr="001F3F0A">
        <w:rPr>
          <w:i/>
          <w:sz w:val="22"/>
        </w:rPr>
        <w:t xml:space="preserve">. </w:t>
      </w:r>
      <w:r w:rsidR="00311445">
        <w:rPr>
          <w:sz w:val="22"/>
        </w:rPr>
        <w:t>The notation for a conditional</w:t>
      </w:r>
      <w:bookmarkStart w:id="0" w:name="_GoBack"/>
      <w:bookmarkEnd w:id="0"/>
      <w:r w:rsidRPr="001F3F0A">
        <w:rPr>
          <w:sz w:val="22"/>
        </w:rPr>
        <w:t xml:space="preserve"> is denoted </w:t>
      </w:r>
      <m:oMath>
        <m:r>
          <w:rPr>
            <w:rFonts w:ascii="Cambria Math" w:hAnsi="Cambria Math"/>
            <w:sz w:val="22"/>
          </w:rPr>
          <m:t>p⇒ q.</m:t>
        </m:r>
      </m:oMath>
    </w:p>
    <w:p w:rsidR="006173D0" w:rsidRPr="001F3F0A" w:rsidRDefault="006173D0" w:rsidP="006173D0">
      <w:pPr>
        <w:pStyle w:val="Heading9"/>
        <w:rPr>
          <w:sz w:val="22"/>
        </w:rPr>
      </w:pPr>
      <w:r w:rsidRPr="001F3F0A">
        <w:rPr>
          <w:sz w:val="22"/>
        </w:rPr>
        <w:t>Examples</w:t>
      </w:r>
    </w:p>
    <w:p w:rsidR="006173D0" w:rsidRPr="001F3F0A" w:rsidRDefault="006173D0" w:rsidP="006173D0">
      <w:pPr>
        <w:pStyle w:val="ListParagraph"/>
        <w:numPr>
          <w:ilvl w:val="0"/>
          <w:numId w:val="5"/>
        </w:numPr>
        <w:ind w:firstLine="0"/>
        <w:rPr>
          <w:rFonts w:eastAsiaTheme="minorEastAsia"/>
          <w:b/>
          <w:sz w:val="22"/>
        </w:rPr>
      </w:pPr>
      <w:r w:rsidRPr="001F3F0A">
        <w:rPr>
          <w:rFonts w:eastAsiaTheme="minorEastAsia"/>
          <w:sz w:val="22"/>
        </w:rPr>
        <w:t>If there are no clouds in the sky, then it is not raining.</w:t>
      </w:r>
    </w:p>
    <w:p w:rsidR="00314762" w:rsidRPr="001F3F0A" w:rsidRDefault="006173D0" w:rsidP="006D03A5">
      <w:pPr>
        <w:pStyle w:val="ListParagraph"/>
        <w:numPr>
          <w:ilvl w:val="0"/>
          <w:numId w:val="5"/>
        </w:numPr>
        <w:ind w:firstLine="0"/>
        <w:rPr>
          <w:rFonts w:eastAsiaTheme="minorEastAsia"/>
          <w:b/>
          <w:sz w:val="22"/>
        </w:rPr>
      </w:pPr>
      <w:r w:rsidRPr="001F3F0A">
        <w:rPr>
          <w:rFonts w:eastAsiaTheme="minorEastAsia"/>
          <w:sz w:val="22"/>
        </w:rPr>
        <w:t xml:space="preserve">If a blizzard hits, then school will be canceled. </w:t>
      </w:r>
    </w:p>
    <w:p w:rsidR="00314762" w:rsidRPr="001F3F0A" w:rsidRDefault="00BA22AB" w:rsidP="00BA22AB">
      <w:pPr>
        <w:rPr>
          <w:sz w:val="22"/>
        </w:rPr>
      </w:pPr>
      <w:r w:rsidRPr="001F3F0A">
        <w:rPr>
          <w:sz w:val="22"/>
        </w:rPr>
        <w:lastRenderedPageBreak/>
        <w:t xml:space="preserve">      </w:t>
      </w:r>
      <w:r w:rsidR="00314762" w:rsidRPr="001F3F0A">
        <w:rPr>
          <w:sz w:val="22"/>
        </w:rPr>
        <w:t>Conditional Truth Table</w:t>
      </w:r>
      <w:r w:rsidR="00314762" w:rsidRPr="001F3F0A">
        <w:rPr>
          <w:sz w:val="22"/>
        </w:rPr>
        <w:tab/>
      </w:r>
      <w:r w:rsidR="00314762" w:rsidRPr="001F3F0A">
        <w:rPr>
          <w:sz w:val="22"/>
        </w:rPr>
        <w:tab/>
      </w:r>
      <w:r w:rsidRPr="001F3F0A">
        <w:rPr>
          <w:sz w:val="22"/>
        </w:rPr>
        <w:tab/>
      </w:r>
    </w:p>
    <w:tbl>
      <w:tblPr>
        <w:tblStyle w:val="GridTable1Light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08"/>
        <w:gridCol w:w="1008"/>
        <w:gridCol w:w="1008"/>
      </w:tblGrid>
      <w:tr w:rsidR="00314762" w:rsidRPr="001F3F0A" w:rsidTr="00BA2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</w:tcPr>
          <w:p w:rsidR="00314762" w:rsidRPr="001F3F0A" w:rsidRDefault="00BA22AB" w:rsidP="00BA22AB">
            <w:pPr>
              <w:jc w:val="center"/>
              <w:rPr>
                <w:b w:val="0"/>
                <w:sz w:val="22"/>
              </w:rPr>
            </w:pPr>
            <w:r w:rsidRPr="001F3F0A">
              <w:rPr>
                <w:b w:val="0"/>
                <w:sz w:val="22"/>
              </w:rPr>
              <w:t>p</w:t>
            </w:r>
          </w:p>
        </w:tc>
        <w:tc>
          <w:tcPr>
            <w:tcW w:w="1008" w:type="dxa"/>
            <w:vAlign w:val="center"/>
          </w:tcPr>
          <w:p w:rsidR="00314762" w:rsidRPr="001F3F0A" w:rsidRDefault="00BA22AB" w:rsidP="00BA22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1F3F0A">
              <w:rPr>
                <w:b w:val="0"/>
                <w:sz w:val="22"/>
              </w:rPr>
              <w:t>q</w:t>
            </w:r>
          </w:p>
        </w:tc>
        <w:tc>
          <w:tcPr>
            <w:tcW w:w="1008" w:type="dxa"/>
            <w:vAlign w:val="center"/>
          </w:tcPr>
          <w:p w:rsidR="00314762" w:rsidRPr="001F3F0A" w:rsidRDefault="00BA22AB" w:rsidP="00BA22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p⇒ q</m:t>
                </m:r>
              </m:oMath>
            </m:oMathPara>
          </w:p>
        </w:tc>
      </w:tr>
      <w:tr w:rsidR="00314762" w:rsidRPr="001F3F0A" w:rsidTr="00BA22A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</w:tcPr>
          <w:p w:rsidR="00314762" w:rsidRPr="001F3F0A" w:rsidRDefault="00BA22AB" w:rsidP="00BA22AB">
            <w:pPr>
              <w:jc w:val="center"/>
              <w:rPr>
                <w:b w:val="0"/>
                <w:sz w:val="22"/>
              </w:rPr>
            </w:pPr>
            <w:r w:rsidRPr="001F3F0A">
              <w:rPr>
                <w:b w:val="0"/>
                <w:sz w:val="22"/>
              </w:rPr>
              <w:t>T</w:t>
            </w:r>
          </w:p>
        </w:tc>
        <w:tc>
          <w:tcPr>
            <w:tcW w:w="1008" w:type="dxa"/>
            <w:vAlign w:val="center"/>
          </w:tcPr>
          <w:p w:rsidR="00314762" w:rsidRPr="001F3F0A" w:rsidRDefault="00BA22AB" w:rsidP="00BA2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F3F0A">
              <w:rPr>
                <w:sz w:val="22"/>
              </w:rPr>
              <w:t>T</w:t>
            </w:r>
          </w:p>
        </w:tc>
        <w:tc>
          <w:tcPr>
            <w:tcW w:w="1008" w:type="dxa"/>
            <w:vAlign w:val="center"/>
          </w:tcPr>
          <w:p w:rsidR="00314762" w:rsidRPr="001F3F0A" w:rsidRDefault="00314762" w:rsidP="00BA2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14762" w:rsidRPr="001F3F0A" w:rsidTr="00BA22A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</w:tcPr>
          <w:p w:rsidR="00314762" w:rsidRPr="001F3F0A" w:rsidRDefault="00BA22AB" w:rsidP="00BA22AB">
            <w:pPr>
              <w:jc w:val="center"/>
              <w:rPr>
                <w:b w:val="0"/>
                <w:sz w:val="22"/>
              </w:rPr>
            </w:pPr>
            <w:r w:rsidRPr="001F3F0A">
              <w:rPr>
                <w:b w:val="0"/>
                <w:sz w:val="22"/>
              </w:rPr>
              <w:t>T</w:t>
            </w:r>
          </w:p>
        </w:tc>
        <w:tc>
          <w:tcPr>
            <w:tcW w:w="1008" w:type="dxa"/>
            <w:vAlign w:val="center"/>
          </w:tcPr>
          <w:p w:rsidR="00314762" w:rsidRPr="001F3F0A" w:rsidRDefault="00BA22AB" w:rsidP="00BA2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F3F0A">
              <w:rPr>
                <w:sz w:val="22"/>
              </w:rPr>
              <w:t>F</w:t>
            </w:r>
          </w:p>
        </w:tc>
        <w:tc>
          <w:tcPr>
            <w:tcW w:w="1008" w:type="dxa"/>
            <w:vAlign w:val="center"/>
          </w:tcPr>
          <w:p w:rsidR="00314762" w:rsidRPr="001F3F0A" w:rsidRDefault="00314762" w:rsidP="00BA2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14762" w:rsidRPr="001F3F0A" w:rsidTr="00BA22A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</w:tcPr>
          <w:p w:rsidR="00314762" w:rsidRPr="001F3F0A" w:rsidRDefault="00BA22AB" w:rsidP="00BA22AB">
            <w:pPr>
              <w:jc w:val="center"/>
              <w:rPr>
                <w:b w:val="0"/>
                <w:sz w:val="22"/>
              </w:rPr>
            </w:pPr>
            <w:r w:rsidRPr="001F3F0A">
              <w:rPr>
                <w:b w:val="0"/>
                <w:sz w:val="22"/>
              </w:rPr>
              <w:t>F</w:t>
            </w:r>
          </w:p>
        </w:tc>
        <w:tc>
          <w:tcPr>
            <w:tcW w:w="1008" w:type="dxa"/>
            <w:vAlign w:val="center"/>
          </w:tcPr>
          <w:p w:rsidR="00314762" w:rsidRPr="001F3F0A" w:rsidRDefault="00BA22AB" w:rsidP="00BA2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F3F0A">
              <w:rPr>
                <w:sz w:val="22"/>
              </w:rPr>
              <w:t>T</w:t>
            </w:r>
          </w:p>
        </w:tc>
        <w:tc>
          <w:tcPr>
            <w:tcW w:w="1008" w:type="dxa"/>
            <w:vAlign w:val="center"/>
          </w:tcPr>
          <w:p w:rsidR="00314762" w:rsidRPr="001F3F0A" w:rsidRDefault="00314762" w:rsidP="00BA2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14762" w:rsidRPr="001F3F0A" w:rsidTr="00BA22A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vAlign w:val="center"/>
          </w:tcPr>
          <w:p w:rsidR="00314762" w:rsidRPr="001F3F0A" w:rsidRDefault="00BA22AB" w:rsidP="00BA22AB">
            <w:pPr>
              <w:jc w:val="center"/>
              <w:rPr>
                <w:b w:val="0"/>
                <w:sz w:val="22"/>
              </w:rPr>
            </w:pPr>
            <w:r w:rsidRPr="001F3F0A">
              <w:rPr>
                <w:b w:val="0"/>
                <w:sz w:val="22"/>
              </w:rPr>
              <w:t>F</w:t>
            </w:r>
          </w:p>
        </w:tc>
        <w:tc>
          <w:tcPr>
            <w:tcW w:w="1008" w:type="dxa"/>
            <w:vAlign w:val="center"/>
          </w:tcPr>
          <w:p w:rsidR="00314762" w:rsidRPr="001F3F0A" w:rsidRDefault="00BA22AB" w:rsidP="00BA2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F3F0A">
              <w:rPr>
                <w:sz w:val="22"/>
              </w:rPr>
              <w:t>F</w:t>
            </w:r>
          </w:p>
        </w:tc>
        <w:tc>
          <w:tcPr>
            <w:tcW w:w="1008" w:type="dxa"/>
            <w:vAlign w:val="center"/>
          </w:tcPr>
          <w:p w:rsidR="00314762" w:rsidRPr="001F3F0A" w:rsidRDefault="00314762" w:rsidP="00BA2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FF2E49" w:rsidRPr="001F3F0A" w:rsidRDefault="006D03A5" w:rsidP="00314762">
      <w:pPr>
        <w:ind w:left="720"/>
        <w:rPr>
          <w:b/>
          <w:sz w:val="22"/>
        </w:rPr>
      </w:pPr>
      <w:r w:rsidRPr="001F3F0A">
        <w:rPr>
          <w:b/>
          <w:sz w:val="22"/>
        </w:rPr>
        <w:tab/>
      </w:r>
      <w:r w:rsidRPr="001F3F0A">
        <w:rPr>
          <w:sz w:val="22"/>
        </w:rPr>
        <w:t>The first two make sense. To better understand the last two rows think about the statement “If it rains, then the creek will rise.”</w:t>
      </w:r>
      <w:r w:rsidR="00BA22AB" w:rsidRPr="001F3F0A">
        <w:rPr>
          <w:b/>
          <w:sz w:val="22"/>
        </w:rPr>
        <w:br w:type="textWrapping" w:clear="all"/>
      </w:r>
    </w:p>
    <w:p w:rsidR="006D03A5" w:rsidRPr="001F3F0A" w:rsidRDefault="006D03A5" w:rsidP="00314762">
      <w:pPr>
        <w:ind w:left="720"/>
        <w:rPr>
          <w:b/>
          <w:sz w:val="22"/>
        </w:rPr>
      </w:pPr>
    </w:p>
    <w:p w:rsidR="006D03A5" w:rsidRPr="001F3F0A" w:rsidRDefault="006D03A5" w:rsidP="006D03A5">
      <w:pPr>
        <w:ind w:left="720"/>
        <w:rPr>
          <w:rFonts w:eastAsiaTheme="minorEastAsia"/>
          <w:sz w:val="22"/>
        </w:rPr>
      </w:pPr>
      <w:r w:rsidRPr="001F3F0A">
        <w:rPr>
          <w:sz w:val="22"/>
        </w:rPr>
        <w:t xml:space="preserve">A </w:t>
      </w:r>
      <w:r w:rsidRPr="001F3F0A">
        <w:rPr>
          <w:b/>
          <w:sz w:val="22"/>
        </w:rPr>
        <w:t>biconditional</w:t>
      </w:r>
      <w:r w:rsidRPr="001F3F0A">
        <w:rPr>
          <w:sz w:val="22"/>
        </w:rPr>
        <w:t xml:space="preserve"> </w:t>
      </w:r>
      <w:r w:rsidRPr="001F3F0A">
        <w:rPr>
          <w:b/>
          <w:sz w:val="22"/>
        </w:rPr>
        <w:t>statement</w:t>
      </w:r>
      <w:r w:rsidRPr="001F3F0A">
        <w:rPr>
          <w:sz w:val="22"/>
        </w:rPr>
        <w:t xml:space="preserve"> is a statement of the form “</w:t>
      </w:r>
      <w:r w:rsidRPr="001F3F0A">
        <w:rPr>
          <w:i/>
          <w:sz w:val="22"/>
        </w:rPr>
        <w:t>p</w:t>
      </w:r>
      <w:r w:rsidRPr="001F3F0A">
        <w:rPr>
          <w:sz w:val="22"/>
        </w:rPr>
        <w:t xml:space="preserve"> if and only if </w:t>
      </w:r>
      <w:r w:rsidRPr="001F3F0A">
        <w:rPr>
          <w:i/>
          <w:sz w:val="22"/>
        </w:rPr>
        <w:t>q</w:t>
      </w:r>
      <w:r w:rsidRPr="001F3F0A">
        <w:rPr>
          <w:sz w:val="22"/>
        </w:rPr>
        <w:t xml:space="preserve">,” (symbolized by </w:t>
      </w:r>
      <m:oMath>
        <m:r>
          <w:rPr>
            <w:rFonts w:ascii="Cambria Math" w:hAnsi="Cambria Math"/>
            <w:sz w:val="22"/>
          </w:rPr>
          <m:t>p⇔q)</m:t>
        </m:r>
      </m:oMath>
      <w:r w:rsidRPr="001F3F0A">
        <w:rPr>
          <w:i/>
          <w:sz w:val="22"/>
        </w:rPr>
        <w:t xml:space="preserve">, </w:t>
      </w:r>
      <w:r w:rsidRPr="001F3F0A">
        <w:rPr>
          <w:sz w:val="22"/>
        </w:rPr>
        <w:t xml:space="preserve">which means </w:t>
      </w:r>
      <m:oMath>
        <m:r>
          <w:rPr>
            <w:rFonts w:ascii="Cambria Math" w:hAnsi="Cambria Math"/>
            <w:sz w:val="22"/>
          </w:rPr>
          <m:t>p⇒q</m:t>
        </m:r>
      </m:oMath>
      <w:r w:rsidRPr="001F3F0A">
        <w:rPr>
          <w:rFonts w:eastAsiaTheme="minorEastAsia"/>
          <w:sz w:val="22"/>
        </w:rPr>
        <w:t xml:space="preserve"> and </w:t>
      </w:r>
      <m:oMath>
        <m:r>
          <w:rPr>
            <w:rFonts w:ascii="Cambria Math" w:hAnsi="Cambria Math"/>
            <w:sz w:val="22"/>
          </w:rPr>
          <m:t>q⇒p</m:t>
        </m:r>
      </m:oMath>
      <w:r w:rsidRPr="001F3F0A">
        <w:rPr>
          <w:rFonts w:eastAsiaTheme="minorEastAsia"/>
          <w:sz w:val="22"/>
        </w:rPr>
        <w:t>.</w:t>
      </w:r>
    </w:p>
    <w:p w:rsidR="006D03A5" w:rsidRPr="001F3F0A" w:rsidRDefault="006D03A5" w:rsidP="006D03A5">
      <w:pPr>
        <w:rPr>
          <w:sz w:val="22"/>
        </w:rPr>
      </w:pPr>
      <w:r w:rsidRPr="001F3F0A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219710</wp:posOffset>
                </wp:positionV>
                <wp:extent cx="2360930" cy="1957070"/>
                <wp:effectExtent l="0" t="0" r="22860" b="241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5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D3B" w:rsidRDefault="00605D3B"/>
                          <w:tbl>
                            <w:tblPr>
                              <w:tblStyle w:val="GridTable1Light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8"/>
                              <w:gridCol w:w="1008"/>
                              <w:gridCol w:w="1008"/>
                            </w:tblGrid>
                            <w:tr w:rsidR="00605D3B" w:rsidRPr="00BA22AB" w:rsidTr="00605D3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p⇔ q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605D3B" w:rsidRPr="00BA22AB" w:rsidTr="00605D3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05D3B" w:rsidRPr="00BA22AB" w:rsidTr="00605D3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05D3B" w:rsidRPr="00BA22AB" w:rsidTr="00605D3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05D3B" w:rsidRPr="00BA22AB" w:rsidTr="00605D3B">
                              <w:trPr>
                                <w:trHeight w:val="4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08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jc w:val="center"/>
                                    <w:rPr>
                                      <w:b w:val="0"/>
                                    </w:rPr>
                                  </w:pPr>
                                  <w:r w:rsidRPr="00BA22AB">
                                    <w:rPr>
                                      <w:b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A22AB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:rsidR="00605D3B" w:rsidRPr="00BA22AB" w:rsidRDefault="00605D3B" w:rsidP="00BA22A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:rsidR="00605D3B" w:rsidRDefault="00605D3B" w:rsidP="00BA22A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160" w:line="259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8.6pt;margin-top:17.3pt;width:185.9pt;height:154.1pt;z-index:-2516480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" strokecolor="white [3212]">
                <v:textbox>
                  <w:txbxContent>
                    <w:p w:rsidR="00605D3B" w:rsidRDefault="00605D3B"/>
                    <w:tbl>
                      <w:tblPr>
                        <w:tblStyle w:val="GridTable1Light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8"/>
                        <w:gridCol w:w="1008"/>
                        <w:gridCol w:w="1008"/>
                      </w:tblGrid>
                      <w:tr w:rsidR="00605D3B" w:rsidRPr="00BA22AB" w:rsidTr="00605D3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p⇔ q</m:t>
                                </m:r>
                              </m:oMath>
                            </m:oMathPara>
                          </w:p>
                        </w:tc>
                      </w:tr>
                      <w:tr w:rsidR="00605D3B" w:rsidRPr="00BA22AB" w:rsidTr="00605D3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T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05D3B" w:rsidRPr="00BA22AB" w:rsidTr="00605D3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F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05D3B" w:rsidRPr="00BA22AB" w:rsidTr="00605D3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T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05D3B" w:rsidRPr="00BA22AB" w:rsidTr="00605D3B">
                        <w:trPr>
                          <w:trHeight w:val="4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08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jc w:val="center"/>
                              <w:rPr>
                                <w:b w:val="0"/>
                              </w:rPr>
                            </w:pPr>
                            <w:r w:rsidRPr="00BA22AB">
                              <w:rPr>
                                <w:b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A22AB">
                              <w:t>F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:rsidR="00605D3B" w:rsidRPr="00BA22AB" w:rsidRDefault="00605D3B" w:rsidP="00BA22A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:rsidR="00605D3B" w:rsidRDefault="00605D3B" w:rsidP="00BA22A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160" w:line="259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6173D0" w:rsidRPr="001F3F0A" w:rsidRDefault="006D03A5" w:rsidP="006D03A5">
      <w:pPr>
        <w:rPr>
          <w:sz w:val="22"/>
        </w:rPr>
      </w:pPr>
      <w:r w:rsidRPr="001F3F0A">
        <w:rPr>
          <w:sz w:val="22"/>
        </w:rPr>
        <w:t xml:space="preserve">   Biconditional Truth Table</w:t>
      </w:r>
    </w:p>
    <w:p w:rsidR="006D03A5" w:rsidRPr="001F3F0A" w:rsidRDefault="006D03A5" w:rsidP="004E0FBA">
      <w:pPr>
        <w:tabs>
          <w:tab w:val="left" w:pos="2310"/>
          <w:tab w:val="left" w:pos="2708"/>
          <w:tab w:val="left" w:pos="3585"/>
        </w:tabs>
        <w:ind w:left="3600"/>
        <w:rPr>
          <w:sz w:val="22"/>
        </w:rPr>
      </w:pPr>
      <w:r w:rsidRPr="001F3F0A">
        <w:rPr>
          <w:sz w:val="22"/>
        </w:rPr>
        <w:t xml:space="preserve">The biconditional is true if the two statements </w:t>
      </w:r>
      <w:r w:rsidR="004E0FBA">
        <w:rPr>
          <w:sz w:val="22"/>
        </w:rPr>
        <w:t>have the same truth value.</w:t>
      </w:r>
    </w:p>
    <w:p w:rsidR="006D03A5" w:rsidRPr="001F3F0A" w:rsidRDefault="006D03A5" w:rsidP="006D03A5">
      <w:pPr>
        <w:tabs>
          <w:tab w:val="left" w:pos="4028"/>
        </w:tabs>
        <w:rPr>
          <w:sz w:val="22"/>
        </w:rPr>
      </w:pPr>
      <w:r w:rsidRPr="001F3F0A">
        <w:rPr>
          <w:sz w:val="22"/>
        </w:rPr>
        <w:tab/>
      </w:r>
    </w:p>
    <w:p w:rsidR="006D03A5" w:rsidRPr="001F3F0A" w:rsidRDefault="006D03A5" w:rsidP="006D03A5">
      <w:pPr>
        <w:rPr>
          <w:sz w:val="22"/>
        </w:rPr>
      </w:pPr>
    </w:p>
    <w:p w:rsidR="006D03A5" w:rsidRPr="001F3F0A" w:rsidRDefault="006D03A5" w:rsidP="006D03A5">
      <w:pPr>
        <w:rPr>
          <w:sz w:val="22"/>
        </w:rPr>
      </w:pPr>
    </w:p>
    <w:p w:rsidR="006D03A5" w:rsidRPr="001F3F0A" w:rsidRDefault="006D03A5" w:rsidP="006D03A5">
      <w:pPr>
        <w:rPr>
          <w:sz w:val="22"/>
        </w:rPr>
      </w:pPr>
    </w:p>
    <w:p w:rsidR="006D03A5" w:rsidRPr="001F3F0A" w:rsidRDefault="006D03A5" w:rsidP="006D03A5">
      <w:pPr>
        <w:rPr>
          <w:sz w:val="22"/>
        </w:rPr>
      </w:pPr>
    </w:p>
    <w:p w:rsidR="006173D0" w:rsidRPr="001F3F0A" w:rsidRDefault="00FF2E49" w:rsidP="006173D0">
      <w:pPr>
        <w:rPr>
          <w:sz w:val="22"/>
        </w:rPr>
      </w:pPr>
      <w:r w:rsidRPr="001F3F0A">
        <w:rPr>
          <w:i/>
          <w:sz w:val="22"/>
        </w:rPr>
        <w:t>p</w:t>
      </w:r>
      <w:r w:rsidRPr="001F3F0A">
        <w:rPr>
          <w:sz w:val="22"/>
        </w:rPr>
        <w:t xml:space="preserve">, </w:t>
      </w:r>
      <w:r w:rsidRPr="001F3F0A">
        <w:rPr>
          <w:i/>
          <w:sz w:val="22"/>
        </w:rPr>
        <w:t>q</w:t>
      </w:r>
      <w:r w:rsidRPr="001F3F0A">
        <w:rPr>
          <w:sz w:val="22"/>
        </w:rPr>
        <w:t xml:space="preserve">, and </w:t>
      </w:r>
      <w:r w:rsidRPr="001F3F0A">
        <w:rPr>
          <w:i/>
          <w:sz w:val="22"/>
        </w:rPr>
        <w:t>r</w:t>
      </w:r>
      <w:r w:rsidRPr="001F3F0A">
        <w:rPr>
          <w:sz w:val="22"/>
        </w:rPr>
        <w:t xml:space="preserve"> are statements. Sketch the truth table for </w:t>
      </w:r>
      <m:oMath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p⇔q</m:t>
            </m:r>
          </m:e>
        </m:d>
        <m:r>
          <w:rPr>
            <w:rFonts w:ascii="Cambria Math" w:hAnsi="Cambria Math"/>
            <w:sz w:val="22"/>
          </w:rPr>
          <m:t>∧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r⇒∼p</m:t>
            </m:r>
          </m:e>
        </m:d>
      </m:oMath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444"/>
        <w:gridCol w:w="720"/>
        <w:gridCol w:w="363"/>
        <w:gridCol w:w="720"/>
        <w:gridCol w:w="407"/>
        <w:gridCol w:w="720"/>
      </w:tblGrid>
      <w:tr w:rsidR="006173D0" w:rsidRPr="001F3F0A" w:rsidTr="00605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rPr>
                <w:b w:val="0"/>
                <w:i/>
                <w:sz w:val="22"/>
              </w:rPr>
            </w:pPr>
            <w:r w:rsidRPr="001F3F0A">
              <w:rPr>
                <w:b w:val="0"/>
                <w:i/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2"/>
              </w:rPr>
            </w:pPr>
            <w:r w:rsidRPr="001F3F0A">
              <w:rPr>
                <w:b w:val="0"/>
                <w:i/>
                <w:sz w:val="22"/>
              </w:rPr>
              <w:t>q</w:t>
            </w: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2"/>
              </w:rPr>
            </w:pPr>
            <w:r w:rsidRPr="001F3F0A">
              <w:rPr>
                <w:b w:val="0"/>
                <w:i/>
                <w:sz w:val="22"/>
              </w:rPr>
              <w:t>r</w:t>
            </w: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1F3F0A">
              <w:rPr>
                <w:b w:val="0"/>
                <w:sz w:val="22"/>
              </w:rPr>
              <w:t>(p</w:t>
            </w:r>
          </w:p>
        </w:tc>
        <w:tc>
          <w:tcPr>
            <w:tcW w:w="363" w:type="dxa"/>
            <w:vAlign w:val="center"/>
          </w:tcPr>
          <w:p w:rsidR="006173D0" w:rsidRPr="001F3F0A" w:rsidRDefault="006173D0" w:rsidP="00617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⇔</m:t>
                </m:r>
              </m:oMath>
            </m:oMathPara>
          </w:p>
        </w:tc>
        <w:tc>
          <w:tcPr>
            <w:tcW w:w="720" w:type="dxa"/>
            <w:vAlign w:val="center"/>
          </w:tcPr>
          <w:p w:rsidR="006173D0" w:rsidRPr="001F3F0A" w:rsidRDefault="006173D0" w:rsidP="00617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</w:rPr>
                <m:t>q</m:t>
              </m:r>
            </m:oMath>
            <w:r w:rsidRPr="001F3F0A">
              <w:rPr>
                <w:b w:val="0"/>
                <w:sz w:val="22"/>
              </w:rPr>
              <w:t>)</w:t>
            </w:r>
          </w:p>
        </w:tc>
        <w:tc>
          <w:tcPr>
            <w:tcW w:w="363" w:type="dxa"/>
            <w:vAlign w:val="center"/>
          </w:tcPr>
          <w:p w:rsidR="006173D0" w:rsidRPr="001F3F0A" w:rsidRDefault="006173D0" w:rsidP="00617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∧</m:t>
                </m:r>
              </m:oMath>
            </m:oMathPara>
          </w:p>
        </w:tc>
        <w:tc>
          <w:tcPr>
            <w:tcW w:w="720" w:type="dxa"/>
            <w:vAlign w:val="center"/>
          </w:tcPr>
          <w:p w:rsidR="006173D0" w:rsidRPr="001F3F0A" w:rsidRDefault="006173D0" w:rsidP="00617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1F3F0A">
              <w:rPr>
                <w:b w:val="0"/>
                <w:sz w:val="22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</w:rPr>
                <m:t>r</m:t>
              </m:r>
            </m:oMath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⇒</m:t>
                </m:r>
              </m:oMath>
            </m:oMathPara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∼p)</m:t>
                </m:r>
              </m:oMath>
            </m:oMathPara>
          </w:p>
        </w:tc>
      </w:tr>
      <w:tr w:rsidR="006173D0" w:rsidRPr="001F3F0A" w:rsidTr="00605D3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173D0" w:rsidRPr="001F3F0A" w:rsidTr="00605D3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17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173D0" w:rsidRPr="001F3F0A" w:rsidTr="00605D3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17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173D0" w:rsidRPr="001F3F0A" w:rsidTr="00605D3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17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17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173D0" w:rsidRPr="001F3F0A" w:rsidTr="00605D3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173D0" w:rsidRPr="001F3F0A" w:rsidTr="00605D3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173D0" w:rsidRPr="001F3F0A" w:rsidTr="00605D3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173D0" w:rsidRPr="001F3F0A" w:rsidTr="00605D3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63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6173D0" w:rsidRPr="001F3F0A" w:rsidRDefault="006173D0" w:rsidP="00605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FF2E49" w:rsidRPr="001F3F0A" w:rsidRDefault="00605D3B" w:rsidP="006173D0">
      <w:pPr>
        <w:rPr>
          <w:rFonts w:eastAsiaTheme="minorEastAsia"/>
          <w:sz w:val="22"/>
        </w:rPr>
      </w:pPr>
      <w:r w:rsidRPr="001F3F0A">
        <w:rPr>
          <w:sz w:val="22"/>
        </w:rPr>
        <w:lastRenderedPageBreak/>
        <w:t xml:space="preserve">The </w:t>
      </w:r>
      <w:r w:rsidRPr="001F3F0A">
        <w:rPr>
          <w:b/>
          <w:sz w:val="22"/>
        </w:rPr>
        <w:t>converse</w:t>
      </w:r>
      <w:r w:rsidRPr="001F3F0A">
        <w:rPr>
          <w:sz w:val="22"/>
        </w:rPr>
        <w:t xml:space="preserve"> of a conditional statement is obtained by switching the hypothesis and the conclusion. The converse of </w:t>
      </w:r>
      <m:oMath>
        <m:r>
          <w:rPr>
            <w:rFonts w:ascii="Cambria Math" w:hAnsi="Cambria Math"/>
            <w:sz w:val="22"/>
          </w:rPr>
          <m:t>p⇒q</m:t>
        </m:r>
      </m:oMath>
      <w:r w:rsidR="004E0FBA">
        <w:rPr>
          <w:rFonts w:eastAsiaTheme="minorEastAsia"/>
          <w:sz w:val="22"/>
        </w:rPr>
        <w:t xml:space="preserve"> is </w:t>
      </w:r>
      <m:oMath>
        <m:r>
          <w:rPr>
            <w:rFonts w:ascii="Cambria Math" w:eastAsiaTheme="minorEastAsia" w:hAnsi="Cambria Math"/>
            <w:sz w:val="22"/>
          </w:rPr>
          <m:t>q</m:t>
        </m:r>
        <m:r>
          <w:rPr>
            <w:rFonts w:ascii="Cambria Math" w:hAnsi="Cambria Math"/>
            <w:sz w:val="22"/>
          </w:rPr>
          <m:t>⇒p.</m:t>
        </m:r>
      </m:oMath>
    </w:p>
    <w:p w:rsidR="00605D3B" w:rsidRPr="001F3F0A" w:rsidRDefault="00605D3B" w:rsidP="00605D3B">
      <w:pPr>
        <w:rPr>
          <w:rFonts w:eastAsiaTheme="minorEastAsia"/>
          <w:sz w:val="22"/>
        </w:rPr>
      </w:pPr>
      <w:r w:rsidRPr="001F3F0A">
        <w:rPr>
          <w:sz w:val="22"/>
        </w:rPr>
        <w:t xml:space="preserve">The </w:t>
      </w:r>
      <w:r w:rsidRPr="001F3F0A">
        <w:rPr>
          <w:b/>
          <w:sz w:val="22"/>
        </w:rPr>
        <w:t>inverse</w:t>
      </w:r>
      <w:r w:rsidRPr="001F3F0A">
        <w:rPr>
          <w:sz w:val="22"/>
        </w:rPr>
        <w:t xml:space="preserve"> of a conditional statement is obtained by negating both the hypothesis and the conclusion. The inverse of </w:t>
      </w:r>
      <m:oMath>
        <m:r>
          <w:rPr>
            <w:rFonts w:ascii="Cambria Math" w:hAnsi="Cambria Math"/>
            <w:sz w:val="22"/>
          </w:rPr>
          <m:t>p⇒q</m:t>
        </m:r>
      </m:oMath>
      <w:r w:rsidRPr="001F3F0A">
        <w:rPr>
          <w:rFonts w:eastAsiaTheme="minorEastAsia"/>
          <w:sz w:val="22"/>
        </w:rPr>
        <w:t xml:space="preserve"> is </w:t>
      </w:r>
      <m:oMath>
        <m:r>
          <w:rPr>
            <w:rFonts w:ascii="Cambria Math" w:eastAsiaTheme="minorEastAsia" w:hAnsi="Cambria Math"/>
            <w:sz w:val="22"/>
          </w:rPr>
          <m:t>~p</m:t>
        </m:r>
        <m:r>
          <w:rPr>
            <w:rFonts w:ascii="Cambria Math" w:hAnsi="Cambria Math"/>
            <w:sz w:val="22"/>
          </w:rPr>
          <m:t>⇒~q.</m:t>
        </m:r>
      </m:oMath>
    </w:p>
    <w:p w:rsidR="00605D3B" w:rsidRPr="001F3F0A" w:rsidRDefault="00605D3B" w:rsidP="00605D3B">
      <w:pPr>
        <w:rPr>
          <w:rFonts w:eastAsiaTheme="minorEastAsia"/>
          <w:sz w:val="22"/>
        </w:rPr>
      </w:pPr>
      <w:r w:rsidRPr="001F3F0A">
        <w:rPr>
          <w:sz w:val="22"/>
        </w:rPr>
        <w:t xml:space="preserve">The </w:t>
      </w:r>
      <w:r w:rsidRPr="001F3F0A">
        <w:rPr>
          <w:b/>
          <w:sz w:val="22"/>
        </w:rPr>
        <w:t xml:space="preserve">contrapositive </w:t>
      </w:r>
      <w:r w:rsidRPr="001F3F0A">
        <w:rPr>
          <w:sz w:val="22"/>
        </w:rPr>
        <w:t xml:space="preserve">of a conditional statement is obtained by switching and negating the hypothesis and the conclusion. The contrapositive of </w:t>
      </w:r>
      <m:oMath>
        <m:r>
          <w:rPr>
            <w:rFonts w:ascii="Cambria Math" w:hAnsi="Cambria Math"/>
            <w:sz w:val="22"/>
          </w:rPr>
          <m:t>p⇒q</m:t>
        </m:r>
      </m:oMath>
      <w:r w:rsidRPr="001F3F0A">
        <w:rPr>
          <w:rFonts w:eastAsiaTheme="minorEastAsia"/>
          <w:sz w:val="22"/>
        </w:rPr>
        <w:t xml:space="preserve"> is </w:t>
      </w:r>
      <m:oMath>
        <m:r>
          <w:rPr>
            <w:rFonts w:ascii="Cambria Math" w:eastAsiaTheme="minorEastAsia" w:hAnsi="Cambria Math"/>
            <w:sz w:val="22"/>
          </w:rPr>
          <m:t>~q</m:t>
        </m:r>
        <m:r>
          <w:rPr>
            <w:rFonts w:ascii="Cambria Math" w:hAnsi="Cambria Math"/>
            <w:sz w:val="22"/>
          </w:rPr>
          <m:t>⇒~p.</m:t>
        </m:r>
      </m:oMath>
    </w:p>
    <w:p w:rsidR="00605D3B" w:rsidRPr="001F3F0A" w:rsidRDefault="00605D3B" w:rsidP="006173D0">
      <w:pPr>
        <w:rPr>
          <w:rFonts w:eastAsiaTheme="minorEastAsia"/>
          <w:sz w:val="22"/>
        </w:rPr>
      </w:pPr>
    </w:p>
    <w:p w:rsidR="00605D3B" w:rsidRPr="001F3F0A" w:rsidRDefault="00605D3B" w:rsidP="001F3F0A">
      <w:pPr>
        <w:pStyle w:val="Heading5"/>
        <w:ind w:firstLine="720"/>
        <w:rPr>
          <w:rFonts w:eastAsiaTheme="minorEastAsia"/>
          <w:sz w:val="22"/>
        </w:rPr>
      </w:pPr>
      <w:r w:rsidRPr="001F3F0A">
        <w:rPr>
          <w:rFonts w:eastAsiaTheme="minorEastAsia"/>
          <w:sz w:val="22"/>
        </w:rPr>
        <w:t>Examples</w:t>
      </w:r>
    </w:p>
    <w:p w:rsidR="00605D3B" w:rsidRPr="004E0FBA" w:rsidRDefault="00605D3B" w:rsidP="001F3F0A">
      <w:pPr>
        <w:pStyle w:val="ListParagraph"/>
        <w:numPr>
          <w:ilvl w:val="0"/>
          <w:numId w:val="5"/>
        </w:numPr>
        <w:ind w:firstLine="0"/>
        <w:rPr>
          <w:rFonts w:eastAsiaTheme="minorEastAsia"/>
          <w:b/>
          <w:sz w:val="22"/>
        </w:rPr>
      </w:pPr>
      <w:r w:rsidRPr="001F3F0A">
        <w:rPr>
          <w:rFonts w:eastAsiaTheme="minorEastAsia"/>
          <w:sz w:val="22"/>
        </w:rPr>
        <w:t xml:space="preserve">If T is an equilateral triangle, </w:t>
      </w:r>
      <w:r w:rsidR="001F3F0A" w:rsidRPr="001F3F0A">
        <w:rPr>
          <w:rFonts w:eastAsiaTheme="minorEastAsia"/>
          <w:sz w:val="22"/>
        </w:rPr>
        <w:t>then</w:t>
      </w:r>
      <w:r w:rsidRPr="001F3F0A">
        <w:rPr>
          <w:rFonts w:eastAsiaTheme="minorEastAsia"/>
          <w:sz w:val="22"/>
        </w:rPr>
        <w:t xml:space="preserve"> T is an isosceles triangle.</w:t>
      </w:r>
    </w:p>
    <w:p w:rsidR="004E0FBA" w:rsidRPr="001F3F0A" w:rsidRDefault="004E0FBA" w:rsidP="001F3F0A">
      <w:pPr>
        <w:pStyle w:val="ListParagraph"/>
        <w:numPr>
          <w:ilvl w:val="0"/>
          <w:numId w:val="5"/>
        </w:numPr>
        <w:ind w:firstLine="0"/>
        <w:rPr>
          <w:rFonts w:eastAsiaTheme="minorEastAsia"/>
          <w:b/>
          <w:sz w:val="22"/>
        </w:rPr>
      </w:pPr>
      <w:r>
        <w:rPr>
          <w:rFonts w:eastAsiaTheme="minorEastAsia"/>
          <w:sz w:val="22"/>
        </w:rPr>
        <w:t>If we have a blizzard, then school will be canceled.</w:t>
      </w:r>
    </w:p>
    <w:p w:rsidR="001F3F0A" w:rsidRPr="001F3F0A" w:rsidRDefault="001F3F0A" w:rsidP="001F3F0A">
      <w:pPr>
        <w:ind w:firstLine="720"/>
        <w:rPr>
          <w:rFonts w:eastAsiaTheme="minorEastAsia"/>
          <w:sz w:val="22"/>
        </w:rPr>
      </w:pPr>
    </w:p>
    <w:p w:rsidR="001F3F0A" w:rsidRPr="001F3F0A" w:rsidRDefault="001F3F0A" w:rsidP="001F3F0A">
      <w:pPr>
        <w:ind w:firstLine="720"/>
        <w:rPr>
          <w:rFonts w:eastAsiaTheme="minorEastAsia"/>
          <w:sz w:val="22"/>
        </w:rPr>
      </w:pPr>
      <w:r w:rsidRPr="001F3F0A">
        <w:rPr>
          <w:rFonts w:eastAsiaTheme="minorEastAsia"/>
          <w:sz w:val="22"/>
        </w:rPr>
        <w:t>Write the converse, inverse, and contrapositive.</w:t>
      </w:r>
    </w:p>
    <w:sectPr w:rsidR="001F3F0A" w:rsidRPr="001F3F0A" w:rsidSect="00E40B1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710" w:left="1440" w:header="720" w:footer="3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DE7" w:rsidRDefault="005C7DE7" w:rsidP="00792C4B">
      <w:pPr>
        <w:spacing w:after="0" w:line="240" w:lineRule="auto"/>
      </w:pPr>
      <w:r>
        <w:separator/>
      </w:r>
    </w:p>
  </w:endnote>
  <w:endnote w:type="continuationSeparator" w:id="0">
    <w:p w:rsidR="005C7DE7" w:rsidRDefault="005C7DE7" w:rsidP="0079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3B" w:rsidRDefault="00605D3B" w:rsidP="00792C4B">
    <w:pPr>
      <w:pStyle w:val="Footer"/>
      <w:jc w:val="center"/>
      <w:rPr>
        <w:sz w:val="20"/>
      </w:rPr>
    </w:pPr>
  </w:p>
  <w:p w:rsidR="00605D3B" w:rsidRDefault="00605D3B" w:rsidP="00792C4B">
    <w:pPr>
      <w:pStyle w:val="Footer"/>
      <w:jc w:val="center"/>
      <w:rPr>
        <w:sz w:val="20"/>
      </w:rPr>
    </w:pPr>
  </w:p>
  <w:p w:rsidR="00605D3B" w:rsidRDefault="00605D3B" w:rsidP="00792C4B">
    <w:pPr>
      <w:pStyle w:val="Footer"/>
      <w:jc w:val="center"/>
      <w:rPr>
        <w:sz w:val="20"/>
      </w:rPr>
    </w:pPr>
  </w:p>
  <w:p w:rsidR="00605D3B" w:rsidRDefault="00605D3B" w:rsidP="00792C4B">
    <w:pPr>
      <w:pStyle w:val="Footer"/>
      <w:jc w:val="center"/>
      <w:rPr>
        <w:sz w:val="20"/>
      </w:rPr>
    </w:pPr>
  </w:p>
  <w:p w:rsidR="00605D3B" w:rsidRDefault="00605D3B" w:rsidP="00792C4B">
    <w:pPr>
      <w:pStyle w:val="Footer"/>
      <w:jc w:val="center"/>
      <w:rPr>
        <w:sz w:val="20"/>
      </w:rPr>
    </w:pPr>
  </w:p>
  <w:p w:rsidR="00605D3B" w:rsidRPr="00A94A8B" w:rsidRDefault="00605D3B" w:rsidP="00792C4B">
    <w:pPr>
      <w:pStyle w:val="Footer"/>
      <w:jc w:val="center"/>
      <w:rPr>
        <w:sz w:val="20"/>
      </w:rPr>
    </w:pPr>
    <w:r w:rsidRPr="00A94A8B">
      <w:rPr>
        <w:sz w:val="20"/>
      </w:rPr>
      <w:t>Copyright © 2018 by Brian Martin.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3B" w:rsidRPr="00A701A9" w:rsidRDefault="00605D3B" w:rsidP="00A701A9">
    <w:pPr>
      <w:pStyle w:val="Footer"/>
      <w:jc w:val="center"/>
      <w:rPr>
        <w:sz w:val="20"/>
      </w:rPr>
    </w:pPr>
    <w:r w:rsidRPr="00A701A9">
      <w:rPr>
        <w:sz w:val="20"/>
      </w:rPr>
      <w:t>Copyright © 2018 by Brian Martin.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DE7" w:rsidRDefault="005C7DE7" w:rsidP="00792C4B">
      <w:pPr>
        <w:spacing w:after="0" w:line="240" w:lineRule="auto"/>
      </w:pPr>
      <w:r>
        <w:separator/>
      </w:r>
    </w:p>
  </w:footnote>
  <w:footnote w:type="continuationSeparator" w:id="0">
    <w:p w:rsidR="005C7DE7" w:rsidRDefault="005C7DE7" w:rsidP="0079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3B" w:rsidRPr="00C925A6" w:rsidRDefault="00605D3B" w:rsidP="00A701A9">
    <w:pPr>
      <w:pStyle w:val="Header"/>
      <w:rPr>
        <w:b/>
      </w:rPr>
    </w:pPr>
    <w:r w:rsidRPr="001150E1">
      <w:rPr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-584200</wp:posOffset>
              </wp:positionH>
              <wp:positionV relativeFrom="paragraph">
                <wp:posOffset>-446087</wp:posOffset>
              </wp:positionV>
              <wp:extent cx="2964180" cy="1404620"/>
              <wp:effectExtent l="0" t="0" r="26670" b="133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5D3B" w:rsidRPr="001150E1" w:rsidRDefault="00605D3B" w:rsidP="00792C4B">
                          <w:pPr>
                            <w:pStyle w:val="Heading1"/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  <w:t>Geometry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46pt;margin-top:-35.1pt;width:233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" strokecolor="white [3212]">
              <v:textbox style="mso-fit-shape-to-text:t">
                <w:txbxContent>
                  <w:p w:rsidR="00605D3B" w:rsidRPr="001150E1" w:rsidRDefault="00605D3B" w:rsidP="00792C4B">
                    <w:pPr>
                      <w:pStyle w:val="Heading1"/>
                      <w:rPr>
                        <w:color w:val="D9D9D9" w:themeColor="background1" w:themeShade="D9"/>
                        <w:sz w:val="100"/>
                        <w:szCs w:val="100"/>
                      </w:rPr>
                    </w:pPr>
                    <w:r>
                      <w:rPr>
                        <w:color w:val="D9D9D9" w:themeColor="background1" w:themeShade="D9"/>
                        <w:sz w:val="100"/>
                        <w:szCs w:val="100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b/>
      </w:rPr>
      <w:t>Chapter 5   Hand-out</w:t>
    </w:r>
    <w:r>
      <w:rPr>
        <w:b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3B" w:rsidRDefault="00605D3B" w:rsidP="00A701A9">
    <w:pPr>
      <w:pStyle w:val="Header"/>
      <w:rPr>
        <w:i/>
      </w:rPr>
    </w:pPr>
    <w:r w:rsidRPr="001150E1">
      <w:rPr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9E5D5E3" wp14:editId="014B6226">
              <wp:simplePos x="0" y="0"/>
              <wp:positionH relativeFrom="column">
                <wp:posOffset>3438525</wp:posOffset>
              </wp:positionH>
              <wp:positionV relativeFrom="paragraph">
                <wp:posOffset>-433387</wp:posOffset>
              </wp:positionV>
              <wp:extent cx="2964180" cy="1404620"/>
              <wp:effectExtent l="0" t="0" r="26670" b="133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5D3B" w:rsidRPr="001150E1" w:rsidRDefault="00605D3B" w:rsidP="00A701A9">
                          <w:pPr>
                            <w:pStyle w:val="Heading1"/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  <w:t>Geometry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E5D5E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70.75pt;margin-top:-34.1pt;width:233.4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" strokecolor="white [3212]">
              <v:textbox style="mso-fit-shape-to-text:t">
                <w:txbxContent>
                  <w:p w:rsidR="00605D3B" w:rsidRPr="001150E1" w:rsidRDefault="00605D3B" w:rsidP="00A701A9">
                    <w:pPr>
                      <w:pStyle w:val="Heading1"/>
                      <w:rPr>
                        <w:color w:val="D9D9D9" w:themeColor="background1" w:themeShade="D9"/>
                        <w:sz w:val="100"/>
                        <w:szCs w:val="100"/>
                      </w:rPr>
                    </w:pPr>
                    <w:r>
                      <w:rPr>
                        <w:color w:val="D9D9D9" w:themeColor="background1" w:themeShade="D9"/>
                        <w:sz w:val="100"/>
                        <w:szCs w:val="100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40108DF" wp14:editId="76BE2E46">
              <wp:simplePos x="0" y="0"/>
              <wp:positionH relativeFrom="column">
                <wp:posOffset>-493395</wp:posOffset>
              </wp:positionH>
              <wp:positionV relativeFrom="paragraph">
                <wp:posOffset>-208280</wp:posOffset>
              </wp:positionV>
              <wp:extent cx="2360930" cy="1404620"/>
              <wp:effectExtent l="0" t="0" r="22860" b="279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5D3B" w:rsidRDefault="00605D3B" w:rsidP="00A701A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160" w:line="259" w:lineRule="auto"/>
                          </w:pPr>
                          <w:r>
                            <w:t>Name 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0108DF" id="_x0000_s1032" type="#_x0000_t202" style="position:absolute;margin-left:-38.85pt;margin-top:-16.4pt;width:185.9pt;height:110.6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" strokecolor="white [3212]">
              <v:textbox style="mso-fit-shape-to-text:t">
                <w:txbxContent>
                  <w:p w:rsidR="00605D3B" w:rsidRDefault="00605D3B" w:rsidP="00A701A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after="160" w:line="259" w:lineRule="auto"/>
                    </w:pPr>
                    <w:r>
                      <w:t>Name _____________________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605D3B" w:rsidRPr="00A701A9" w:rsidRDefault="00605D3B" w:rsidP="00A701A9">
    <w:pPr>
      <w:pStyle w:val="Header"/>
      <w:rPr>
        <w:b/>
      </w:rPr>
    </w:pPr>
    <w:r>
      <w:rPr>
        <w:b/>
      </w:rPr>
      <w:t>Chapter 5</w:t>
    </w:r>
    <w:r>
      <w:t xml:space="preserve">   </w:t>
    </w:r>
    <w:r>
      <w:rPr>
        <w:b/>
      </w:rPr>
      <w:t>Hand-out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7023"/>
    <w:multiLevelType w:val="hybridMultilevel"/>
    <w:tmpl w:val="511AB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3988"/>
    <w:multiLevelType w:val="hybridMultilevel"/>
    <w:tmpl w:val="0BE0E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4B6"/>
    <w:multiLevelType w:val="hybridMultilevel"/>
    <w:tmpl w:val="1D7A2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472C3"/>
    <w:multiLevelType w:val="hybridMultilevel"/>
    <w:tmpl w:val="ECF63404"/>
    <w:lvl w:ilvl="0" w:tplc="78FE0A0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D60836"/>
    <w:multiLevelType w:val="hybridMultilevel"/>
    <w:tmpl w:val="03CAD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4B"/>
    <w:rsid w:val="0001051C"/>
    <w:rsid w:val="000161A0"/>
    <w:rsid w:val="000B2FA8"/>
    <w:rsid w:val="000E6E69"/>
    <w:rsid w:val="000F4319"/>
    <w:rsid w:val="001150E1"/>
    <w:rsid w:val="00164480"/>
    <w:rsid w:val="001F3F0A"/>
    <w:rsid w:val="00246B33"/>
    <w:rsid w:val="00262C0F"/>
    <w:rsid w:val="002D54FA"/>
    <w:rsid w:val="00311445"/>
    <w:rsid w:val="00314762"/>
    <w:rsid w:val="0035380C"/>
    <w:rsid w:val="003F425B"/>
    <w:rsid w:val="00426525"/>
    <w:rsid w:val="00484821"/>
    <w:rsid w:val="004A1F5F"/>
    <w:rsid w:val="004E0FBA"/>
    <w:rsid w:val="004F7503"/>
    <w:rsid w:val="00536AD0"/>
    <w:rsid w:val="005C7DE7"/>
    <w:rsid w:val="00605D3B"/>
    <w:rsid w:val="006173D0"/>
    <w:rsid w:val="006C156F"/>
    <w:rsid w:val="006D03A5"/>
    <w:rsid w:val="0073105E"/>
    <w:rsid w:val="0078081F"/>
    <w:rsid w:val="00782B72"/>
    <w:rsid w:val="00792C4B"/>
    <w:rsid w:val="00855C16"/>
    <w:rsid w:val="008A46E9"/>
    <w:rsid w:val="008A7CA3"/>
    <w:rsid w:val="0092481A"/>
    <w:rsid w:val="009816D3"/>
    <w:rsid w:val="00A04158"/>
    <w:rsid w:val="00A701A9"/>
    <w:rsid w:val="00A94A8B"/>
    <w:rsid w:val="00AC4B34"/>
    <w:rsid w:val="00AC6409"/>
    <w:rsid w:val="00B24149"/>
    <w:rsid w:val="00B36467"/>
    <w:rsid w:val="00B52775"/>
    <w:rsid w:val="00BA22AB"/>
    <w:rsid w:val="00BD68F4"/>
    <w:rsid w:val="00C17ACD"/>
    <w:rsid w:val="00C56174"/>
    <w:rsid w:val="00C82DFF"/>
    <w:rsid w:val="00C925A6"/>
    <w:rsid w:val="00CC64D0"/>
    <w:rsid w:val="00D913B6"/>
    <w:rsid w:val="00E40B16"/>
    <w:rsid w:val="00E41872"/>
    <w:rsid w:val="00E461D6"/>
    <w:rsid w:val="00E632D8"/>
    <w:rsid w:val="00E72587"/>
    <w:rsid w:val="00E80222"/>
    <w:rsid w:val="00EC5856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EE4B68-2CD2-4CE0-85D1-0C85503F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C4B"/>
    <w:pPr>
      <w:keepNext/>
      <w:outlineLvl w:val="0"/>
    </w:pPr>
    <w:rPr>
      <w:color w:val="BFBFBF" w:themeColor="background1" w:themeShade="BF"/>
      <w:sz w:val="96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222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222"/>
    <w:pPr>
      <w:keepNext/>
      <w:ind w:firstLine="45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0222"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DFF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DFF"/>
    <w:pPr>
      <w:keepNext/>
      <w:ind w:firstLine="5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701A9"/>
    <w:pPr>
      <w:keepNext/>
      <w:ind w:left="1440" w:hanging="27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68F4"/>
    <w:pPr>
      <w:keepNext/>
      <w:spacing w:after="0" w:line="240" w:lineRule="auto"/>
      <w:jc w:val="center"/>
      <w:outlineLvl w:val="7"/>
    </w:pPr>
    <w:rPr>
      <w:bCs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173D0"/>
    <w:pPr>
      <w:keepNext/>
      <w:ind w:left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C4B"/>
  </w:style>
  <w:style w:type="paragraph" w:styleId="Footer">
    <w:name w:val="footer"/>
    <w:basedOn w:val="Normal"/>
    <w:link w:val="FooterChar"/>
    <w:uiPriority w:val="99"/>
    <w:unhideWhenUsed/>
    <w:rsid w:val="0079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C4B"/>
  </w:style>
  <w:style w:type="character" w:styleId="PlaceholderText">
    <w:name w:val="Placeholder Text"/>
    <w:basedOn w:val="DefaultParagraphFont"/>
    <w:uiPriority w:val="99"/>
    <w:semiHidden/>
    <w:rsid w:val="00792C4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92C4B"/>
    <w:rPr>
      <w:color w:val="BFBFBF" w:themeColor="background1" w:themeShade="BF"/>
      <w:sz w:val="96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ListParagraph">
    <w:name w:val="List Paragraph"/>
    <w:basedOn w:val="Normal"/>
    <w:uiPriority w:val="34"/>
    <w:qFormat/>
    <w:rsid w:val="00CC64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8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80222"/>
    <w:rPr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8022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80222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82DFF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C82DFF"/>
    <w:rPr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A701A9"/>
    <w:pPr>
      <w:ind w:left="144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701A9"/>
  </w:style>
  <w:style w:type="character" w:customStyle="1" w:styleId="Heading7Char">
    <w:name w:val="Heading 7 Char"/>
    <w:basedOn w:val="DefaultParagraphFont"/>
    <w:link w:val="Heading7"/>
    <w:uiPriority w:val="9"/>
    <w:rsid w:val="00A701A9"/>
    <w:rPr>
      <w:b/>
    </w:rPr>
  </w:style>
  <w:style w:type="table" w:styleId="TableGrid">
    <w:name w:val="Table Grid"/>
    <w:basedOn w:val="TableNormal"/>
    <w:uiPriority w:val="39"/>
    <w:rsid w:val="00BD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D68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8Char">
    <w:name w:val="Heading 8 Char"/>
    <w:basedOn w:val="DefaultParagraphFont"/>
    <w:link w:val="Heading8"/>
    <w:uiPriority w:val="9"/>
    <w:rsid w:val="00BD68F4"/>
    <w:rPr>
      <w:bCs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6173D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4627B-D142-4606-B122-0CA8DECAC209}"/>
</file>

<file path=customXml/itemProps2.xml><?xml version="1.0" encoding="utf-8"?>
<ds:datastoreItem xmlns:ds="http://schemas.openxmlformats.org/officeDocument/2006/customXml" ds:itemID="{3AB1136C-2D15-4B55-ACFB-79CF137FC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26</cp:revision>
  <cp:lastPrinted>2018-10-19T22:29:00Z</cp:lastPrinted>
  <dcterms:created xsi:type="dcterms:W3CDTF">2018-09-15T01:18:00Z</dcterms:created>
  <dcterms:modified xsi:type="dcterms:W3CDTF">2019-10-31T11:00:00Z</dcterms:modified>
</cp:coreProperties>
</file>