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ADA4E" w14:textId="77777777" w:rsidR="004F16FE" w:rsidRDefault="004F16FE">
      <w:pPr>
        <w:jc w:val="center"/>
        <w:rPr>
          <w:b/>
        </w:rPr>
      </w:pPr>
      <w:r>
        <w:rPr>
          <w:b/>
        </w:rPr>
        <w:t>GC 129 Handout</w:t>
      </w:r>
    </w:p>
    <w:p w14:paraId="77F5B9C6" w14:textId="77777777" w:rsidR="004F16FE" w:rsidRDefault="004F16FE">
      <w:pPr>
        <w:rPr>
          <w:u w:val="single"/>
        </w:rPr>
      </w:pPr>
    </w:p>
    <w:p w14:paraId="28E4E029" w14:textId="77777777" w:rsidR="004F16FE" w:rsidRDefault="004F16FE">
      <w:pPr>
        <w:jc w:val="right"/>
      </w:pPr>
      <w:r>
        <w:t xml:space="preserve">Name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F7848DA" w14:textId="77777777" w:rsidR="004F16FE" w:rsidRDefault="004F16FE">
      <w:pPr>
        <w:rPr>
          <w:u w:val="single"/>
        </w:rPr>
      </w:pPr>
    </w:p>
    <w:p w14:paraId="748FC9BB" w14:textId="77777777" w:rsidR="004F16FE" w:rsidRDefault="004F16FE">
      <w:pPr>
        <w:outlineLvl w:val="0"/>
      </w:pPr>
      <w:r>
        <w:t xml:space="preserve">Use the </w:t>
      </w:r>
      <w:r>
        <w:rPr>
          <w:i/>
        </w:rPr>
        <w:t>Handbook of Grammar and Composition</w:t>
      </w:r>
      <w:r>
        <w:t>, Sections 20.4 and 30-33, for this assignment.</w:t>
      </w:r>
    </w:p>
    <w:p w14:paraId="4B3AF28F" w14:textId="77777777" w:rsidR="004F16FE" w:rsidRDefault="004F16FE">
      <w:pPr>
        <w:outlineLvl w:val="0"/>
      </w:pPr>
    </w:p>
    <w:p w14:paraId="2F7839E2" w14:textId="77777777" w:rsidR="004F16FE" w:rsidRDefault="004F16FE">
      <w:pPr>
        <w:outlineLvl w:val="0"/>
      </w:pPr>
      <w:r>
        <w:rPr>
          <w:u w:val="single"/>
        </w:rPr>
        <w:t>Part 1</w:t>
      </w:r>
      <w:r>
        <w:t xml:space="preserve">  Rewrite each italicized word or phrase correctly in the blank.</w:t>
      </w:r>
    </w:p>
    <w:p w14:paraId="32515617" w14:textId="77777777" w:rsidR="004F16FE" w:rsidRDefault="004F16FE">
      <w:pPr>
        <w:outlineLvl w:val="0"/>
      </w:pPr>
    </w:p>
    <w:p w14:paraId="756072AA" w14:textId="77777777" w:rsidR="004F16FE" w:rsidRDefault="004F16FE">
      <w:pPr>
        <w:outlineLvl w:val="0"/>
      </w:pPr>
      <w:r>
        <w:t xml:space="preserve">______________________________________  1. Tom and Sammy were </w:t>
      </w:r>
      <w:r>
        <w:rPr>
          <w:i/>
        </w:rPr>
        <w:t>burning the midnight oil</w:t>
      </w:r>
      <w:r>
        <w:t xml:space="preserve"> last evening.</w:t>
      </w:r>
    </w:p>
    <w:p w14:paraId="101BDA73" w14:textId="77777777" w:rsidR="004F16FE" w:rsidRDefault="004F16FE">
      <w:pPr>
        <w:outlineLvl w:val="0"/>
      </w:pPr>
    </w:p>
    <w:p w14:paraId="17981677" w14:textId="77777777" w:rsidR="004F16FE" w:rsidRDefault="004F16FE">
      <w:pPr>
        <w:outlineLvl w:val="0"/>
      </w:pPr>
      <w:r>
        <w:t xml:space="preserve">______________________________________  2. To lose weight, </w:t>
      </w:r>
      <w:r>
        <w:rPr>
          <w:i/>
        </w:rPr>
        <w:t xml:space="preserve">you must </w:t>
      </w:r>
      <w:r>
        <w:t>diet and exercise.</w:t>
      </w:r>
    </w:p>
    <w:p w14:paraId="40A29EE9" w14:textId="77777777" w:rsidR="004F16FE" w:rsidRDefault="004F16FE">
      <w:pPr>
        <w:outlineLvl w:val="0"/>
      </w:pPr>
    </w:p>
    <w:p w14:paraId="39B715A7" w14:textId="77777777" w:rsidR="004F16FE" w:rsidRDefault="004F16FE">
      <w:pPr>
        <w:outlineLvl w:val="0"/>
      </w:pPr>
      <w:r>
        <w:t xml:space="preserve">______________________________________  3. I prefer ham and eggs </w:t>
      </w:r>
      <w:r>
        <w:rPr>
          <w:i/>
        </w:rPr>
        <w:t xml:space="preserve">over </w:t>
      </w:r>
      <w:r>
        <w:t>omelets.</w:t>
      </w:r>
    </w:p>
    <w:p w14:paraId="3FC68CAC" w14:textId="77777777" w:rsidR="004F16FE" w:rsidRDefault="004F16FE">
      <w:pPr>
        <w:outlineLvl w:val="0"/>
      </w:pPr>
    </w:p>
    <w:p w14:paraId="3F0F76A1" w14:textId="77777777" w:rsidR="004F16FE" w:rsidRDefault="004F16FE">
      <w:pPr>
        <w:outlineLvl w:val="0"/>
      </w:pPr>
      <w:r>
        <w:t xml:space="preserve">______________________________________  4. Turn off the </w:t>
      </w:r>
      <w:r>
        <w:rPr>
          <w:i/>
        </w:rPr>
        <w:t>illuminating sources</w:t>
      </w:r>
      <w:r>
        <w:t xml:space="preserve"> before leaving.</w:t>
      </w:r>
    </w:p>
    <w:p w14:paraId="4F46D7A7" w14:textId="77777777" w:rsidR="004F16FE" w:rsidRDefault="004F16FE">
      <w:pPr>
        <w:outlineLvl w:val="0"/>
      </w:pPr>
    </w:p>
    <w:p w14:paraId="6BCC0159" w14:textId="77777777" w:rsidR="004F16FE" w:rsidRDefault="004F16FE">
      <w:pPr>
        <w:outlineLvl w:val="0"/>
        <w:rPr>
          <w:u w:val="single"/>
        </w:rPr>
      </w:pPr>
    </w:p>
    <w:p w14:paraId="0C5CB1D1" w14:textId="77777777" w:rsidR="004F16FE" w:rsidRDefault="004F16FE">
      <w:pPr>
        <w:outlineLvl w:val="0"/>
      </w:pPr>
      <w:r>
        <w:rPr>
          <w:u w:val="single"/>
        </w:rPr>
        <w:t>Part 2</w:t>
      </w:r>
      <w:r>
        <w:t xml:space="preserve">  Match</w:t>
      </w:r>
    </w:p>
    <w:p w14:paraId="5B1E436A" w14:textId="77777777" w:rsidR="004F16FE" w:rsidRDefault="004F16FE">
      <w:pPr>
        <w:outlineLvl w:val="0"/>
      </w:pPr>
    </w:p>
    <w:p w14:paraId="330D24F5" w14:textId="77777777" w:rsidR="004F16FE" w:rsidRDefault="004F16FE">
      <w:pPr>
        <w:tabs>
          <w:tab w:val="left" w:pos="8280"/>
        </w:tabs>
        <w:outlineLvl w:val="0"/>
      </w:pPr>
      <w:r>
        <w:t xml:space="preserve">________  5. a comparison using the words </w:t>
      </w:r>
      <w:r>
        <w:rPr>
          <w:i/>
        </w:rPr>
        <w:t>like</w:t>
      </w:r>
      <w:r>
        <w:t xml:space="preserve"> or </w:t>
      </w:r>
      <w:r>
        <w:rPr>
          <w:i/>
        </w:rPr>
        <w:t>as</w:t>
      </w:r>
      <w:r>
        <w:t>.</w:t>
      </w:r>
      <w:r>
        <w:tab/>
        <w:t>1. gobbledygook</w:t>
      </w:r>
    </w:p>
    <w:p w14:paraId="1A4F909D" w14:textId="77777777" w:rsidR="004F16FE" w:rsidRDefault="004F16FE">
      <w:pPr>
        <w:pStyle w:val="BodyTextIndent"/>
      </w:pPr>
    </w:p>
    <w:p w14:paraId="796BA70E" w14:textId="77777777" w:rsidR="004F16FE" w:rsidRDefault="004F16FE">
      <w:pPr>
        <w:pStyle w:val="BodyTextIndent"/>
      </w:pPr>
      <w:r>
        <w:t>________  6. an expression which is peculiar to a language and cannot be easily</w:t>
      </w:r>
      <w:r>
        <w:tab/>
        <w:t xml:space="preserve">2. hyperbole  </w:t>
      </w:r>
      <w:r>
        <w:br/>
        <w:t>explained by the literal meaning of the words</w:t>
      </w:r>
    </w:p>
    <w:p w14:paraId="31F4C3FD" w14:textId="77777777" w:rsidR="004F16FE" w:rsidRDefault="004F16FE">
      <w:pPr>
        <w:tabs>
          <w:tab w:val="left" w:pos="8280"/>
        </w:tabs>
        <w:outlineLvl w:val="0"/>
      </w:pPr>
      <w:r>
        <w:tab/>
        <w:t>3.  idiom</w:t>
      </w:r>
    </w:p>
    <w:p w14:paraId="160F9D26" w14:textId="77777777" w:rsidR="004F16FE" w:rsidRDefault="004F16FE">
      <w:pPr>
        <w:tabs>
          <w:tab w:val="left" w:pos="8280"/>
        </w:tabs>
        <w:outlineLvl w:val="0"/>
      </w:pPr>
      <w:r>
        <w:t xml:space="preserve">________  7. an implied comparison that does not use </w:t>
      </w:r>
      <w:r>
        <w:rPr>
          <w:i/>
        </w:rPr>
        <w:t>like</w:t>
      </w:r>
      <w:r>
        <w:t xml:space="preserve"> or </w:t>
      </w:r>
      <w:r>
        <w:rPr>
          <w:i/>
        </w:rPr>
        <w:t>as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4. jargon</w:t>
      </w:r>
    </w:p>
    <w:p w14:paraId="700C8548" w14:textId="77777777" w:rsidR="004F16FE" w:rsidRDefault="004F16FE">
      <w:pPr>
        <w:tabs>
          <w:tab w:val="left" w:pos="8280"/>
        </w:tabs>
        <w:outlineLvl w:val="0"/>
      </w:pPr>
      <w:r>
        <w:rPr>
          <w:lang w:val="es-GT"/>
        </w:rPr>
        <w:t>________  8. a statement which conveys its meaning through strong exaggeration</w:t>
      </w:r>
    </w:p>
    <w:p w14:paraId="2B620A20" w14:textId="77777777" w:rsidR="004F16FE" w:rsidRDefault="004F16FE">
      <w:pPr>
        <w:tabs>
          <w:tab w:val="left" w:pos="8280"/>
        </w:tabs>
        <w:outlineLvl w:val="0"/>
        <w:rPr>
          <w:lang w:val="es-GT"/>
        </w:rPr>
      </w:pPr>
      <w:r>
        <w:rPr>
          <w:lang w:val="es-GT"/>
        </w:rPr>
        <w:tab/>
        <w:t>5. metaphor</w:t>
      </w:r>
    </w:p>
    <w:p w14:paraId="6B2B47E9" w14:textId="77777777" w:rsidR="004F16FE" w:rsidRDefault="004F16FE">
      <w:pPr>
        <w:tabs>
          <w:tab w:val="left" w:pos="8280"/>
        </w:tabs>
        <w:outlineLvl w:val="0"/>
        <w:rPr>
          <w:lang w:val="es-GT"/>
        </w:rPr>
      </w:pPr>
      <w:r>
        <w:rPr>
          <w:lang w:val="es-GT"/>
        </w:rPr>
        <w:t>________  9. giving human characteristics to inanimate objects</w:t>
      </w:r>
    </w:p>
    <w:p w14:paraId="7672B120" w14:textId="77777777" w:rsidR="004F16FE" w:rsidRDefault="004F16FE">
      <w:pPr>
        <w:tabs>
          <w:tab w:val="left" w:pos="8280"/>
        </w:tabs>
        <w:outlineLvl w:val="0"/>
        <w:rPr>
          <w:lang w:val="es-GT"/>
        </w:rPr>
      </w:pPr>
      <w:r>
        <w:rPr>
          <w:lang w:val="es-GT"/>
        </w:rPr>
        <w:tab/>
        <w:t>6. personification</w:t>
      </w:r>
    </w:p>
    <w:p w14:paraId="2901FFA7" w14:textId="77777777" w:rsidR="004F16FE" w:rsidRDefault="004F16FE">
      <w:pPr>
        <w:tabs>
          <w:tab w:val="left" w:pos="8280"/>
        </w:tabs>
        <w:ind w:left="1350" w:hanging="1350"/>
        <w:outlineLvl w:val="0"/>
        <w:rPr>
          <w:lang w:val="es-GT"/>
        </w:rPr>
      </w:pPr>
      <w:r>
        <w:rPr>
          <w:lang w:val="es-GT"/>
        </w:rPr>
        <w:t>________10. specialized terminology that may be unclear to a general audience</w:t>
      </w:r>
      <w:r>
        <w:rPr>
          <w:lang w:val="es-GT"/>
        </w:rPr>
        <w:br/>
        <w:t>if used without explanation</w:t>
      </w:r>
      <w:r>
        <w:rPr>
          <w:lang w:val="es-GT"/>
        </w:rPr>
        <w:tab/>
        <w:t>7. simile</w:t>
      </w:r>
    </w:p>
    <w:p w14:paraId="4CB97A37" w14:textId="77777777" w:rsidR="004F16FE" w:rsidRDefault="004F16FE">
      <w:pPr>
        <w:tabs>
          <w:tab w:val="left" w:pos="8280"/>
        </w:tabs>
        <w:outlineLvl w:val="0"/>
        <w:rPr>
          <w:lang w:val="es-GT"/>
        </w:rPr>
      </w:pPr>
    </w:p>
    <w:p w14:paraId="029273F0" w14:textId="77777777" w:rsidR="004F16FE" w:rsidRDefault="004F16FE">
      <w:pPr>
        <w:tabs>
          <w:tab w:val="left" w:pos="8280"/>
        </w:tabs>
        <w:outlineLvl w:val="0"/>
        <w:rPr>
          <w:lang w:val="es-GT"/>
        </w:rPr>
      </w:pPr>
      <w:r>
        <w:rPr>
          <w:lang w:val="es-GT"/>
        </w:rPr>
        <w:t>________11. the obscure, wordy, and pompous language of officialdom</w:t>
      </w:r>
      <w:r>
        <w:rPr>
          <w:lang w:val="es-GT"/>
        </w:rPr>
        <w:tab/>
        <w:t>8. triteness</w:t>
      </w:r>
    </w:p>
    <w:p w14:paraId="47767D80" w14:textId="77777777" w:rsidR="004F16FE" w:rsidRDefault="004F16FE">
      <w:pPr>
        <w:tabs>
          <w:tab w:val="left" w:pos="8280"/>
        </w:tabs>
        <w:outlineLvl w:val="0"/>
        <w:rPr>
          <w:lang w:val="es-GT"/>
        </w:rPr>
      </w:pPr>
    </w:p>
    <w:p w14:paraId="27B98400" w14:textId="77777777" w:rsidR="004F16FE" w:rsidRDefault="004F16FE">
      <w:pPr>
        <w:outlineLvl w:val="0"/>
        <w:rPr>
          <w:lang w:val="es-GT"/>
        </w:rPr>
      </w:pPr>
      <w:r>
        <w:rPr>
          <w:lang w:val="es-GT"/>
        </w:rPr>
        <w:t>________12. using an expression which is dull due to overuse</w:t>
      </w:r>
    </w:p>
    <w:p w14:paraId="1309BF15" w14:textId="77777777" w:rsidR="004F16FE" w:rsidRDefault="004F16FE">
      <w:pPr>
        <w:outlineLvl w:val="0"/>
        <w:rPr>
          <w:lang w:val="es-GT"/>
        </w:rPr>
      </w:pPr>
    </w:p>
    <w:p w14:paraId="77F43C40" w14:textId="77777777" w:rsidR="004F16FE" w:rsidRDefault="004F16FE"/>
    <w:sectPr w:rsidR="004F16FE">
      <w:pgSz w:w="12240" w:h="15840"/>
      <w:pgMar w:top="1440" w:right="72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formsDesign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76"/>
    <w:rsid w:val="001705E8"/>
    <w:rsid w:val="004F16FE"/>
    <w:rsid w:val="00B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0A980DC"/>
  <w15:chartTrackingRefBased/>
  <w15:docId w15:val="{A4514FA5-CC15-433F-B6AD-E109B8EE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tabs>
        <w:tab w:val="left" w:pos="8280"/>
      </w:tabs>
      <w:ind w:left="1350" w:hanging="135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 the Handbook of Grammar and Composition, Sections 20</vt:lpstr>
    </vt:vector>
  </TitlesOfParts>
  <Company>Plainview Christian School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 the Handbook of Grammar and Composition, Sections 20</dc:title>
  <dc:subject/>
  <dc:creator>Enos Stutzman</dc:creator>
  <cp:keywords/>
  <cp:lastModifiedBy>Lucas Hilty</cp:lastModifiedBy>
  <cp:revision>2</cp:revision>
  <cp:lastPrinted>2008-08-28T21:07:00Z</cp:lastPrinted>
  <dcterms:created xsi:type="dcterms:W3CDTF">2020-06-05T13:46:00Z</dcterms:created>
  <dcterms:modified xsi:type="dcterms:W3CDTF">2020-06-05T13:46:00Z</dcterms:modified>
</cp:coreProperties>
</file>