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5BF8" w14:textId="187A10A8" w:rsidR="004C0887" w:rsidRDefault="00BB35AF" w:rsidP="00BD13D7">
      <w:pPr>
        <w:pStyle w:val="Heading1"/>
      </w:pPr>
      <w:r>
        <w:t xml:space="preserve">Characterization in </w:t>
      </w:r>
      <w:r w:rsidR="00BD13D7" w:rsidRPr="00BD13D7">
        <w:rPr>
          <w:i/>
          <w:iCs/>
        </w:rPr>
        <w:t>Pride &amp; Prejudice</w:t>
      </w:r>
    </w:p>
    <w:p w14:paraId="4F53EA1C" w14:textId="743BC9B5" w:rsidR="00BD13D7" w:rsidRDefault="00BD13D7" w:rsidP="00BD13D7"/>
    <w:p w14:paraId="34B609C2" w14:textId="340C0FD6" w:rsidR="00E01D3B" w:rsidRPr="00815FCA" w:rsidRDefault="00815FCA" w:rsidP="00BD13D7">
      <w:pPr>
        <w:rPr>
          <w:sz w:val="24"/>
          <w:szCs w:val="24"/>
        </w:rPr>
      </w:pPr>
      <w:r w:rsidRPr="00FF1FDE">
        <w:rPr>
          <w:b/>
          <w:bCs/>
          <w:sz w:val="24"/>
          <w:szCs w:val="24"/>
        </w:rPr>
        <w:t>Context:</w:t>
      </w:r>
      <w:r w:rsidRPr="00815FCA">
        <w:rPr>
          <w:sz w:val="24"/>
          <w:szCs w:val="24"/>
        </w:rPr>
        <w:t xml:space="preserve"> Austen provides few details of the characters’ physical characteristics. Elizabeth, notes Darcy at first, is “tolerable; but not handsome enough to tempt </w:t>
      </w:r>
      <w:r w:rsidRPr="00815FCA">
        <w:rPr>
          <w:i/>
          <w:iCs/>
          <w:sz w:val="24"/>
          <w:szCs w:val="24"/>
        </w:rPr>
        <w:t>me</w:t>
      </w:r>
      <w:r w:rsidRPr="00815FCA">
        <w:rPr>
          <w:sz w:val="24"/>
          <w:szCs w:val="24"/>
        </w:rPr>
        <w:t>” (11), and only later does he remark on her “pair of fine eyes in the face of a pretty woman” (25). Darcy is described as a “fine, tall person, handsome features, noble mien” (10). Instead, the characters become real through their dialogue, thoughts, and actions.</w:t>
      </w:r>
      <w:r w:rsidRPr="00815FCA">
        <w:rPr>
          <w:rStyle w:val="FootnoteReference"/>
          <w:sz w:val="24"/>
          <w:szCs w:val="24"/>
        </w:rPr>
        <w:footnoteReference w:id="1"/>
      </w:r>
    </w:p>
    <w:p w14:paraId="28DB0D82" w14:textId="2820FF3A" w:rsidR="00815FCA" w:rsidRDefault="00815FCA" w:rsidP="00BD13D7"/>
    <w:p w14:paraId="14EC0E71" w14:textId="0F048760" w:rsidR="00815FCA" w:rsidRDefault="00815FCA" w:rsidP="00BD13D7">
      <w:pPr>
        <w:rPr>
          <w:sz w:val="24"/>
          <w:szCs w:val="24"/>
        </w:rPr>
      </w:pPr>
      <w:r w:rsidRPr="00FF1FDE">
        <w:rPr>
          <w:b/>
          <w:bCs/>
          <w:sz w:val="24"/>
          <w:szCs w:val="24"/>
        </w:rPr>
        <w:t>Assignment:</w:t>
      </w:r>
      <w:r w:rsidRPr="00815FCA">
        <w:rPr>
          <w:sz w:val="24"/>
          <w:szCs w:val="24"/>
        </w:rPr>
        <w:t xml:space="preserve"> Build </w:t>
      </w:r>
      <w:r>
        <w:rPr>
          <w:sz w:val="24"/>
          <w:szCs w:val="24"/>
        </w:rPr>
        <w:t xml:space="preserve">a character sketch </w:t>
      </w:r>
      <w:r w:rsidR="0077082C">
        <w:rPr>
          <w:sz w:val="24"/>
          <w:szCs w:val="24"/>
        </w:rPr>
        <w:t xml:space="preserve">of one of the following characters </w:t>
      </w:r>
      <w:r>
        <w:rPr>
          <w:sz w:val="24"/>
          <w:szCs w:val="24"/>
        </w:rPr>
        <w:t xml:space="preserve">based on the character’s actions, words, thoughts, the responses of others to the character, and the narrator’s description. </w:t>
      </w:r>
      <w:r w:rsidR="0077082C">
        <w:rPr>
          <w:sz w:val="24"/>
          <w:szCs w:val="24"/>
        </w:rPr>
        <w:t xml:space="preserve">Use the graphic organizer on the back to record your observations. Be prepared to share your findings with the class, reading selections from the book where appropriate. </w:t>
      </w:r>
    </w:p>
    <w:p w14:paraId="3BCA3429" w14:textId="41EBD74F" w:rsidR="0077082C" w:rsidRDefault="0077082C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Elizabeth</w:t>
      </w:r>
    </w:p>
    <w:p w14:paraId="0FAFC40C" w14:textId="166E9932" w:rsidR="0077082C" w:rsidRDefault="0077082C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Jane</w:t>
      </w:r>
    </w:p>
    <w:p w14:paraId="2BF7D926" w14:textId="09C1D8BA" w:rsidR="0077082C" w:rsidRDefault="0077082C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Mary</w:t>
      </w:r>
    </w:p>
    <w:p w14:paraId="6CA41469" w14:textId="7EB48B3B" w:rsidR="0077082C" w:rsidRDefault="0077082C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Catherine (Kitty)</w:t>
      </w:r>
    </w:p>
    <w:p w14:paraId="6F4E6159" w14:textId="2593BDA3" w:rsidR="0077082C" w:rsidRDefault="0077082C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Lydia</w:t>
      </w:r>
    </w:p>
    <w:p w14:paraId="2FDECF50" w14:textId="476CE2A2" w:rsidR="0077082C" w:rsidRDefault="0077082C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Mr. Bennett</w:t>
      </w:r>
    </w:p>
    <w:p w14:paraId="35C9FB4B" w14:textId="373F4914" w:rsidR="0077082C" w:rsidRDefault="0077082C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Mrs. Bennett</w:t>
      </w:r>
    </w:p>
    <w:p w14:paraId="11E35125" w14:textId="2151393E" w:rsidR="0077082C" w:rsidRDefault="0077082C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Charlotte Lucas</w:t>
      </w:r>
    </w:p>
    <w:p w14:paraId="440DB625" w14:textId="1DC21022" w:rsidR="0077082C" w:rsidRDefault="0077082C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Mr. Collins</w:t>
      </w:r>
    </w:p>
    <w:p w14:paraId="38F1B381" w14:textId="40324AA3" w:rsidR="0077082C" w:rsidRDefault="00BD3010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77082C">
        <w:rPr>
          <w:sz w:val="24"/>
          <w:szCs w:val="24"/>
        </w:rPr>
        <w:t>Wickham</w:t>
      </w:r>
    </w:p>
    <w:p w14:paraId="4EDAC3EC" w14:textId="4A9ADCC9" w:rsidR="0077082C" w:rsidRDefault="002C27F3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77082C">
        <w:rPr>
          <w:sz w:val="24"/>
          <w:szCs w:val="24"/>
        </w:rPr>
        <w:t>Darcy</w:t>
      </w:r>
    </w:p>
    <w:p w14:paraId="1DFD8B5C" w14:textId="3214D978" w:rsidR="002C27F3" w:rsidRDefault="002C27F3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Mr. Bingley</w:t>
      </w:r>
    </w:p>
    <w:p w14:paraId="64E7B140" w14:textId="5EB0579E" w:rsidR="002C27F3" w:rsidRDefault="002C27F3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Miss Bingley</w:t>
      </w:r>
    </w:p>
    <w:p w14:paraId="2E1E417C" w14:textId="67ECF803" w:rsidR="002C27F3" w:rsidRDefault="002C27F3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Miss Darcy</w:t>
      </w:r>
    </w:p>
    <w:p w14:paraId="752C1451" w14:textId="75EDE40F" w:rsidR="0077082C" w:rsidRDefault="002C27F3" w:rsidP="007708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Col. Fitzwilliam</w:t>
      </w:r>
    </w:p>
    <w:p w14:paraId="1CF5AAC6" w14:textId="72E186E0" w:rsidR="00E01D3B" w:rsidRPr="002C27F3" w:rsidRDefault="002C27F3" w:rsidP="00BD13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Lady Catherine de Bourgh</w:t>
      </w:r>
    </w:p>
    <w:p w14:paraId="38803C1B" w14:textId="2A8E9D6B" w:rsidR="00E01D3B" w:rsidRDefault="00E01D3B" w:rsidP="00BD13D7"/>
    <w:p w14:paraId="5F15CD18" w14:textId="79D721E4" w:rsidR="00E01D3B" w:rsidRDefault="00E01D3B" w:rsidP="00BD13D7"/>
    <w:p w14:paraId="4D3C1C44" w14:textId="77777777" w:rsidR="002C27F3" w:rsidRDefault="002C27F3" w:rsidP="00BD13D7"/>
    <w:p w14:paraId="02ED41E7" w14:textId="7076A817" w:rsidR="00E01D3B" w:rsidRDefault="00E01D3B" w:rsidP="00BD13D7"/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BD13D7" w14:paraId="29F0288B" w14:textId="77777777" w:rsidTr="00B75794">
        <w:tc>
          <w:tcPr>
            <w:tcW w:w="5220" w:type="dxa"/>
          </w:tcPr>
          <w:p w14:paraId="044128CB" w14:textId="0C9DA8D5" w:rsidR="00BD13D7" w:rsidRDefault="00E01D3B" w:rsidP="00BD13D7">
            <w:r>
              <w:lastRenderedPageBreak/>
              <w:t>What the character says</w:t>
            </w:r>
          </w:p>
        </w:tc>
        <w:tc>
          <w:tcPr>
            <w:tcW w:w="5220" w:type="dxa"/>
          </w:tcPr>
          <w:p w14:paraId="52C6A68C" w14:textId="45301136" w:rsidR="00BD13D7" w:rsidRDefault="00E01D3B" w:rsidP="00BD13D7">
            <w:r>
              <w:t>What the character thinks</w:t>
            </w:r>
          </w:p>
        </w:tc>
      </w:tr>
      <w:tr w:rsidR="00BD13D7" w14:paraId="41C330FD" w14:textId="77777777" w:rsidTr="00B75794">
        <w:trPr>
          <w:trHeight w:val="5328"/>
        </w:trPr>
        <w:tc>
          <w:tcPr>
            <w:tcW w:w="5220" w:type="dxa"/>
            <w:tcBorders>
              <w:bottom w:val="single" w:sz="4" w:space="0" w:color="auto"/>
            </w:tcBorders>
          </w:tcPr>
          <w:p w14:paraId="7D50349C" w14:textId="0BE85409" w:rsidR="00BD13D7" w:rsidRDefault="00BD13D7" w:rsidP="00BD13D7"/>
        </w:tc>
        <w:tc>
          <w:tcPr>
            <w:tcW w:w="5220" w:type="dxa"/>
            <w:tcBorders>
              <w:bottom w:val="single" w:sz="4" w:space="0" w:color="auto"/>
            </w:tcBorders>
          </w:tcPr>
          <w:p w14:paraId="08FF35E4" w14:textId="75982D69" w:rsidR="00BD13D7" w:rsidRDefault="00BD13D7" w:rsidP="00BD13D7"/>
        </w:tc>
      </w:tr>
      <w:tr w:rsidR="00BD13D7" w14:paraId="0F15B80E" w14:textId="77777777" w:rsidTr="00B75794">
        <w:trPr>
          <w:trHeight w:val="1070"/>
        </w:trPr>
        <w:tc>
          <w:tcPr>
            <w:tcW w:w="10440" w:type="dxa"/>
            <w:gridSpan w:val="2"/>
            <w:tcBorders>
              <w:left w:val="nil"/>
              <w:right w:val="nil"/>
            </w:tcBorders>
          </w:tcPr>
          <w:p w14:paraId="3C5CA84C" w14:textId="7EB6450F" w:rsidR="00E01D3B" w:rsidRDefault="00B75794" w:rsidP="0058640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83C80" wp14:editId="5BAF285F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46354</wp:posOffset>
                      </wp:positionV>
                      <wp:extent cx="3352800" cy="775335"/>
                      <wp:effectExtent l="0" t="0" r="0" b="57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77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A54F83" w14:textId="35D12234" w:rsidR="00E01D3B" w:rsidRPr="00E01D3B" w:rsidRDefault="0077082C" w:rsidP="00E01D3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CHARACTER: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83C80" id="Rectangle 2" o:spid="_x0000_s1026" style="position:absolute;left:0;text-align:left;margin-left:122.85pt;margin-top:3.65pt;width:264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" fillcolor="#e7e6e6 [3214]" stroked="f" strokeweight="1pt">
                      <v:textbox>
                        <w:txbxContent>
                          <w:p w14:paraId="60A54F83" w14:textId="35D12234" w:rsidR="00E01D3B" w:rsidRPr="00E01D3B" w:rsidRDefault="0077082C" w:rsidP="00E01D3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CHARACTER: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7CF60B" w14:textId="77777777" w:rsidR="00E01D3B" w:rsidRDefault="00E01D3B" w:rsidP="00586404">
            <w:pPr>
              <w:jc w:val="center"/>
            </w:pPr>
          </w:p>
          <w:p w14:paraId="0E9AB164" w14:textId="77777777" w:rsidR="00E01D3B" w:rsidRDefault="00E01D3B" w:rsidP="00E01D3B"/>
          <w:p w14:paraId="2C037F4C" w14:textId="77777777" w:rsidR="00E01D3B" w:rsidRDefault="00E01D3B" w:rsidP="00586404">
            <w:pPr>
              <w:jc w:val="center"/>
            </w:pPr>
          </w:p>
          <w:p w14:paraId="10405551" w14:textId="1D4CF298" w:rsidR="00E01D3B" w:rsidRDefault="00E01D3B" w:rsidP="00586404">
            <w:pPr>
              <w:jc w:val="center"/>
            </w:pPr>
          </w:p>
        </w:tc>
      </w:tr>
      <w:tr w:rsidR="00BD13D7" w14:paraId="0743EB85" w14:textId="77777777" w:rsidTr="00B75794">
        <w:tc>
          <w:tcPr>
            <w:tcW w:w="5220" w:type="dxa"/>
          </w:tcPr>
          <w:p w14:paraId="4F42AA55" w14:textId="123F77F6" w:rsidR="00BD13D7" w:rsidRDefault="00B75794" w:rsidP="00BD13D7">
            <w:r>
              <w:t>What the character does</w:t>
            </w:r>
          </w:p>
        </w:tc>
        <w:tc>
          <w:tcPr>
            <w:tcW w:w="5220" w:type="dxa"/>
          </w:tcPr>
          <w:p w14:paraId="4B8D5007" w14:textId="68FE4BFE" w:rsidR="00BD13D7" w:rsidRDefault="00B75794" w:rsidP="00BD13D7">
            <w:r>
              <w:t>What other characters say about the character</w:t>
            </w:r>
          </w:p>
        </w:tc>
      </w:tr>
      <w:tr w:rsidR="00BD13D7" w14:paraId="5F8A2E1D" w14:textId="77777777" w:rsidTr="00B75794">
        <w:trPr>
          <w:trHeight w:val="5328"/>
        </w:trPr>
        <w:tc>
          <w:tcPr>
            <w:tcW w:w="5220" w:type="dxa"/>
          </w:tcPr>
          <w:p w14:paraId="53AF1206" w14:textId="77777777" w:rsidR="00BD13D7" w:rsidRDefault="00BD13D7" w:rsidP="00BD13D7"/>
        </w:tc>
        <w:tc>
          <w:tcPr>
            <w:tcW w:w="5220" w:type="dxa"/>
          </w:tcPr>
          <w:p w14:paraId="7E535FAB" w14:textId="5D19C0A5" w:rsidR="00BD13D7" w:rsidRDefault="00BD13D7" w:rsidP="00BD13D7"/>
        </w:tc>
      </w:tr>
    </w:tbl>
    <w:p w14:paraId="4A04A243" w14:textId="1D0A4133" w:rsidR="00BD13D7" w:rsidRPr="00BD13D7" w:rsidRDefault="00BD13D7" w:rsidP="00BD13D7"/>
    <w:sectPr w:rsidR="00BD13D7" w:rsidRPr="00BD1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7BCC" w14:textId="77777777" w:rsidR="007D6A1F" w:rsidRDefault="007D6A1F" w:rsidP="00815FCA">
      <w:pPr>
        <w:spacing w:after="0" w:line="240" w:lineRule="auto"/>
      </w:pPr>
      <w:r>
        <w:separator/>
      </w:r>
    </w:p>
  </w:endnote>
  <w:endnote w:type="continuationSeparator" w:id="0">
    <w:p w14:paraId="0C849006" w14:textId="77777777" w:rsidR="007D6A1F" w:rsidRDefault="007D6A1F" w:rsidP="0081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FAFB" w14:textId="77777777" w:rsidR="007D6A1F" w:rsidRDefault="007D6A1F" w:rsidP="00815FCA">
      <w:pPr>
        <w:spacing w:after="0" w:line="240" w:lineRule="auto"/>
      </w:pPr>
      <w:r>
        <w:separator/>
      </w:r>
    </w:p>
  </w:footnote>
  <w:footnote w:type="continuationSeparator" w:id="0">
    <w:p w14:paraId="6FD5E7F4" w14:textId="77777777" w:rsidR="007D6A1F" w:rsidRDefault="007D6A1F" w:rsidP="00815FCA">
      <w:pPr>
        <w:spacing w:after="0" w:line="240" w:lineRule="auto"/>
      </w:pPr>
      <w:r>
        <w:continuationSeparator/>
      </w:r>
    </w:p>
  </w:footnote>
  <w:footnote w:id="1">
    <w:p w14:paraId="623EEA7C" w14:textId="45DFA1F4" w:rsidR="00815FCA" w:rsidRDefault="00815F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15FCA">
        <w:t xml:space="preserve">From “A Teacher’s Guide to the Signet Classics Edition of Jane Austen’s </w:t>
      </w:r>
      <w:r w:rsidRPr="00815FCA">
        <w:rPr>
          <w:i/>
          <w:iCs/>
        </w:rPr>
        <w:t>Pride and Prejudice</w:t>
      </w:r>
      <w:r w:rsidRPr="00815FCA"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F4557"/>
    <w:multiLevelType w:val="hybridMultilevel"/>
    <w:tmpl w:val="B85C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8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D7"/>
    <w:rsid w:val="002C27F3"/>
    <w:rsid w:val="004C0887"/>
    <w:rsid w:val="00586404"/>
    <w:rsid w:val="0077082C"/>
    <w:rsid w:val="007D6A1F"/>
    <w:rsid w:val="00815FCA"/>
    <w:rsid w:val="00B75794"/>
    <w:rsid w:val="00BB35AF"/>
    <w:rsid w:val="00BD13D7"/>
    <w:rsid w:val="00BD3010"/>
    <w:rsid w:val="00E01D3B"/>
    <w:rsid w:val="00E462C9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5D3D"/>
  <w15:chartTrackingRefBased/>
  <w15:docId w15:val="{215057B1-A98F-4115-B290-4AADD54D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3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15F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F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5FC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7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E1DD5-4ABA-4D0D-9D7E-937143E81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222DA-97DB-41EB-94B4-4B2DB947A425}"/>
</file>

<file path=customXml/itemProps3.xml><?xml version="1.0" encoding="utf-8"?>
<ds:datastoreItem xmlns:ds="http://schemas.openxmlformats.org/officeDocument/2006/customXml" ds:itemID="{2915BD37-0FF8-41E8-B787-2C52B3A04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4</cp:revision>
  <dcterms:created xsi:type="dcterms:W3CDTF">2022-03-18T20:17:00Z</dcterms:created>
  <dcterms:modified xsi:type="dcterms:W3CDTF">2023-01-12T18:26:00Z</dcterms:modified>
</cp:coreProperties>
</file>