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E1" w:rsidRPr="001172F8" w:rsidRDefault="001D2FE1" w:rsidP="008E6A8B">
      <w:pPr>
        <w:pStyle w:val="DefaultText"/>
        <w:widowControl/>
        <w:spacing w:line="276" w:lineRule="auto"/>
        <w:jc w:val="center"/>
        <w:rPr>
          <w:rFonts w:ascii="Stencil" w:hAnsi="Stencil" w:cs="Centaur"/>
          <w:color w:val="548DD4"/>
          <w:sz w:val="64"/>
          <w:szCs w:val="64"/>
        </w:rPr>
      </w:pPr>
      <w:bookmarkStart w:id="0" w:name="_GoBack"/>
      <w:bookmarkEnd w:id="0"/>
      <w:r w:rsidRPr="001172F8">
        <w:rPr>
          <w:rFonts w:ascii="Stencil" w:hAnsi="Stencil" w:cs="Perpetua"/>
          <w:b/>
          <w:bCs/>
          <w:color w:val="548DD4"/>
          <w:sz w:val="64"/>
          <w:szCs w:val="64"/>
        </w:rPr>
        <w:t>World Literature</w:t>
      </w:r>
    </w:p>
    <w:p w:rsidR="005D1EA7" w:rsidRPr="001172F8" w:rsidRDefault="001D2FE1" w:rsidP="00FC0E75">
      <w:pPr>
        <w:pStyle w:val="DefaultText"/>
        <w:widowControl/>
        <w:spacing w:line="276" w:lineRule="auto"/>
        <w:jc w:val="center"/>
        <w:rPr>
          <w:rFonts w:ascii="Calibri" w:hAnsi="Calibri" w:cs="Centaur"/>
          <w:b/>
          <w:bCs/>
          <w:sz w:val="28"/>
          <w:szCs w:val="28"/>
        </w:rPr>
      </w:pPr>
      <w:r w:rsidRPr="001172F8">
        <w:rPr>
          <w:rFonts w:ascii="Calibri" w:hAnsi="Calibri" w:cs="Centaur"/>
          <w:b/>
          <w:bCs/>
          <w:sz w:val="28"/>
          <w:szCs w:val="28"/>
        </w:rPr>
        <w:t xml:space="preserve">Syllabus </w:t>
      </w:r>
      <w:r w:rsidR="00FC0E75" w:rsidRPr="001172F8">
        <w:rPr>
          <w:rFonts w:ascii="Calibri" w:hAnsi="Calibri" w:cs="Centaur"/>
          <w:b/>
          <w:bCs/>
          <w:sz w:val="28"/>
          <w:szCs w:val="28"/>
        </w:rPr>
        <w:t>2015-2016</w:t>
      </w:r>
    </w:p>
    <w:p w:rsidR="001D2FE1" w:rsidRPr="001172F8" w:rsidRDefault="001D2FE1" w:rsidP="00FC0E75">
      <w:pPr>
        <w:pStyle w:val="DefaultText"/>
        <w:widowControl/>
        <w:spacing w:line="276" w:lineRule="auto"/>
        <w:jc w:val="right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mallCaps/>
          <w:sz w:val="22"/>
          <w:szCs w:val="22"/>
        </w:rPr>
        <w:t>Mr. Myers</w:t>
      </w:r>
    </w:p>
    <w:p w:rsidR="001D2FE1" w:rsidRPr="001172F8" w:rsidRDefault="001D2FE1" w:rsidP="00FC0E75">
      <w:pPr>
        <w:pStyle w:val="DefaultText"/>
        <w:widowControl/>
        <w:spacing w:line="276" w:lineRule="auto"/>
        <w:jc w:val="right"/>
        <w:rPr>
          <w:rFonts w:ascii="Calibri" w:hAnsi="Calibri" w:cs="Centaur"/>
          <w:sz w:val="22"/>
        </w:rPr>
      </w:pPr>
    </w:p>
    <w:p w:rsidR="001D2FE1" w:rsidRPr="001172F8" w:rsidRDefault="001D2FE1" w:rsidP="00FC0E75">
      <w:pPr>
        <w:pStyle w:val="DefaultText"/>
        <w:widowControl/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b/>
          <w:bCs/>
          <w:szCs w:val="28"/>
        </w:rPr>
        <w:t>I.  Course Objectives</w:t>
      </w:r>
    </w:p>
    <w:p w:rsidR="001D2FE1" w:rsidRPr="001172F8" w:rsidRDefault="001D2FE1" w:rsidP="00FC0E75">
      <w:pPr>
        <w:pStyle w:val="DefaultText"/>
        <w:widowControl/>
        <w:spacing w:line="276" w:lineRule="auto"/>
        <w:rPr>
          <w:rFonts w:ascii="Calibri" w:hAnsi="Calibri" w:cs="Centaur"/>
          <w:sz w:val="20"/>
        </w:rPr>
      </w:pPr>
    </w:p>
    <w:p w:rsidR="001D2FE1" w:rsidRPr="001172F8" w:rsidRDefault="00FC0E75" w:rsidP="003929C6">
      <w:pPr>
        <w:pStyle w:val="DefaultText"/>
        <w:widowControl/>
        <w:numPr>
          <w:ilvl w:val="0"/>
          <w:numId w:val="3"/>
        </w:numPr>
        <w:tabs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increase the student’</w:t>
      </w:r>
      <w:r w:rsidR="001D2FE1" w:rsidRPr="001172F8">
        <w:rPr>
          <w:rFonts w:ascii="Calibri" w:hAnsi="Calibri" w:cs="Centaur"/>
          <w:sz w:val="22"/>
        </w:rPr>
        <w:t>s understanding of man, the world, and God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meet people from other times and cultures and gain a g</w:t>
      </w:r>
      <w:r w:rsidR="003929C6" w:rsidRPr="001172F8">
        <w:rPr>
          <w:rFonts w:ascii="Calibri" w:hAnsi="Calibri" w:cs="Centaur"/>
          <w:sz w:val="22"/>
        </w:rPr>
        <w:t xml:space="preserve">reater understanding of </w:t>
      </w:r>
      <w:r w:rsidRPr="001172F8">
        <w:rPr>
          <w:rFonts w:ascii="Calibri" w:hAnsi="Calibri" w:cs="Centaur"/>
          <w:sz w:val="22"/>
        </w:rPr>
        <w:t>them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expose the student to character-building literature that w</w:t>
      </w:r>
      <w:r w:rsidR="003929C6" w:rsidRPr="001172F8">
        <w:rPr>
          <w:rFonts w:ascii="Calibri" w:hAnsi="Calibri" w:cs="Centaur"/>
          <w:sz w:val="22"/>
        </w:rPr>
        <w:t xml:space="preserve">ill influence his life with </w:t>
      </w:r>
      <w:r w:rsidRPr="001172F8">
        <w:rPr>
          <w:rFonts w:ascii="Calibri" w:hAnsi="Calibri" w:cs="Centaur"/>
          <w:sz w:val="22"/>
        </w:rPr>
        <w:t>positive values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enhance the student’s appreciation of beauty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help the students discern between worthwhile and worthless literature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improve the student’s reading skills--comprehension, speed, ability to critique</w:t>
      </w:r>
    </w:p>
    <w:p w:rsidR="009C0BAF" w:rsidRPr="001172F8" w:rsidRDefault="009C0BAF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sharpen up the student’s language skills: mechanics, usage and structure, writing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learn to know many authors and their works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acquaint the student with the various literary forms</w:t>
      </w:r>
    </w:p>
    <w:p w:rsidR="00FC0E75" w:rsidRPr="001172F8" w:rsidRDefault="001D2FE1" w:rsidP="003929C6">
      <w:pPr>
        <w:pStyle w:val="DefaultText"/>
        <w:widowControl/>
        <w:numPr>
          <w:ilvl w:val="0"/>
          <w:numId w:val="3"/>
        </w:numPr>
        <w:tabs>
          <w:tab w:val="left" w:pos="540"/>
          <w:tab w:val="left" w:pos="810"/>
        </w:tabs>
        <w:spacing w:line="276" w:lineRule="auto"/>
        <w:ind w:left="810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To have fun enjoying a bunch of great literature!</w:t>
      </w: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b/>
          <w:bCs/>
          <w:szCs w:val="28"/>
        </w:rPr>
        <w:t>II.  Course Requirements</w:t>
      </w: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ab/>
      </w:r>
    </w:p>
    <w:p w:rsidR="001D2FE1" w:rsidRPr="001172F8" w:rsidRDefault="008E6A8B" w:rsidP="003929C6">
      <w:pPr>
        <w:pStyle w:val="DefaultText"/>
        <w:widowControl/>
        <w:numPr>
          <w:ilvl w:val="0"/>
          <w:numId w:val="4"/>
        </w:numPr>
        <w:tabs>
          <w:tab w:val="left" w:pos="72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Answer in complete sentences</w:t>
      </w:r>
      <w:r w:rsidR="001D2FE1" w:rsidRPr="001172F8">
        <w:rPr>
          <w:rFonts w:ascii="Calibri" w:hAnsi="Calibri" w:cs="Centaur"/>
          <w:sz w:val="22"/>
        </w:rPr>
        <w:t xml:space="preserve"> the questions at the end</w:t>
      </w:r>
      <w:r w:rsidR="00E36CB9" w:rsidRPr="001172F8">
        <w:rPr>
          <w:rFonts w:ascii="Calibri" w:hAnsi="Calibri" w:cs="Centaur"/>
          <w:sz w:val="22"/>
        </w:rPr>
        <w:t xml:space="preserve"> of each story unless otherwise </w:t>
      </w:r>
      <w:r w:rsidR="001D2FE1" w:rsidRPr="001172F8">
        <w:rPr>
          <w:rFonts w:ascii="Calibri" w:hAnsi="Calibri" w:cs="Centaur"/>
          <w:sz w:val="22"/>
        </w:rPr>
        <w:t>instructed</w:t>
      </w:r>
    </w:p>
    <w:p w:rsidR="009C0BAF" w:rsidRPr="001172F8" w:rsidRDefault="001D2FE1" w:rsidP="003929C6">
      <w:pPr>
        <w:pStyle w:val="DefaultText"/>
        <w:widowControl/>
        <w:numPr>
          <w:ilvl w:val="0"/>
          <w:numId w:val="4"/>
        </w:numPr>
        <w:tabs>
          <w:tab w:val="left" w:pos="72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Complete writing assignments</w:t>
      </w:r>
    </w:p>
    <w:p w:rsidR="009C0BAF" w:rsidRPr="001172F8" w:rsidRDefault="009C0BAF" w:rsidP="003929C6">
      <w:pPr>
        <w:pStyle w:val="DefaultText"/>
        <w:widowControl/>
        <w:numPr>
          <w:ilvl w:val="0"/>
          <w:numId w:val="4"/>
        </w:numPr>
        <w:tabs>
          <w:tab w:val="left" w:pos="72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 xml:space="preserve">Successfully complete the assignments in the Grammar </w:t>
      </w:r>
      <w:r w:rsidR="003139FB" w:rsidRPr="001172F8">
        <w:rPr>
          <w:rFonts w:ascii="Calibri" w:hAnsi="Calibri" w:cs="Centaur"/>
          <w:sz w:val="22"/>
        </w:rPr>
        <w:t xml:space="preserve">Workbook; each assignment will </w:t>
      </w:r>
      <w:r w:rsidRPr="001172F8">
        <w:rPr>
          <w:rFonts w:ascii="Calibri" w:hAnsi="Calibri" w:cs="Centaur"/>
          <w:sz w:val="22"/>
        </w:rPr>
        <w:t>be a quiz grade</w:t>
      </w:r>
    </w:p>
    <w:p w:rsidR="005D1EA7" w:rsidRPr="001172F8" w:rsidRDefault="005D1EA7" w:rsidP="003929C6">
      <w:pPr>
        <w:pStyle w:val="DefaultText"/>
        <w:widowControl/>
        <w:numPr>
          <w:ilvl w:val="0"/>
          <w:numId w:val="4"/>
        </w:numPr>
        <w:tabs>
          <w:tab w:val="left" w:pos="72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Read one book of literary value outside of the text per quarter and fill out a short form report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4"/>
        </w:numPr>
        <w:tabs>
          <w:tab w:val="left" w:pos="72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Complete quizzes and tests with passing grades</w:t>
      </w: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b/>
          <w:bCs/>
          <w:szCs w:val="28"/>
        </w:rPr>
        <w:t>III.  Course Procedures</w:t>
      </w: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</w:p>
    <w:p w:rsidR="001D2FE1" w:rsidRPr="001172F8" w:rsidRDefault="009C0BAF" w:rsidP="003929C6">
      <w:pPr>
        <w:pStyle w:val="DefaultText"/>
        <w:widowControl/>
        <w:numPr>
          <w:ilvl w:val="0"/>
          <w:numId w:val="2"/>
        </w:numPr>
        <w:tabs>
          <w:tab w:val="left" w:pos="720"/>
          <w:tab w:val="left" w:pos="81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A</w:t>
      </w:r>
      <w:r w:rsidR="001D2FE1" w:rsidRPr="001172F8">
        <w:rPr>
          <w:rFonts w:ascii="Calibri" w:hAnsi="Calibri" w:cs="Centaur"/>
          <w:sz w:val="22"/>
        </w:rPr>
        <w:t>ssignments are due at class time of th</w:t>
      </w:r>
      <w:r w:rsidR="00FC0E75" w:rsidRPr="001172F8">
        <w:rPr>
          <w:rFonts w:ascii="Calibri" w:hAnsi="Calibri" w:cs="Centaur"/>
          <w:sz w:val="22"/>
        </w:rPr>
        <w:t xml:space="preserve">e following day.  They will </w:t>
      </w:r>
      <w:r w:rsidR="001D2FE1" w:rsidRPr="001172F8">
        <w:rPr>
          <w:rFonts w:ascii="Calibri" w:hAnsi="Calibri" w:cs="Centaur"/>
          <w:sz w:val="22"/>
        </w:rPr>
        <w:t>be collected in class.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2"/>
        </w:numPr>
        <w:tabs>
          <w:tab w:val="left" w:pos="720"/>
          <w:tab w:val="left" w:pos="81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 xml:space="preserve">Pop quizzes </w:t>
      </w:r>
      <w:r w:rsidR="005D1EA7" w:rsidRPr="001172F8">
        <w:rPr>
          <w:rFonts w:ascii="Calibri" w:hAnsi="Calibri" w:cs="Centaur"/>
          <w:sz w:val="22"/>
        </w:rPr>
        <w:t>may</w:t>
      </w:r>
      <w:r w:rsidRPr="001172F8">
        <w:rPr>
          <w:rFonts w:ascii="Calibri" w:hAnsi="Calibri" w:cs="Centaur"/>
          <w:sz w:val="22"/>
        </w:rPr>
        <w:t xml:space="preserve"> be given sporadically to ensure comprehension</w:t>
      </w:r>
    </w:p>
    <w:p w:rsidR="001D2FE1" w:rsidRPr="001172F8" w:rsidRDefault="001D2FE1" w:rsidP="003929C6">
      <w:pPr>
        <w:pStyle w:val="DefaultText"/>
        <w:widowControl/>
        <w:numPr>
          <w:ilvl w:val="0"/>
          <w:numId w:val="2"/>
        </w:numPr>
        <w:tabs>
          <w:tab w:val="left" w:pos="720"/>
          <w:tab w:val="left" w:pos="81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>Questions, comments, and discussion will be welcomed during class time</w:t>
      </w: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</w:p>
    <w:p w:rsidR="001D2FE1" w:rsidRPr="001172F8" w:rsidRDefault="001D2FE1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b/>
          <w:bCs/>
          <w:szCs w:val="28"/>
        </w:rPr>
        <w:t>IV.  Course Grading</w:t>
      </w:r>
    </w:p>
    <w:p w:rsidR="001D2FE1" w:rsidRPr="001172F8" w:rsidRDefault="009700B2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28575</wp:posOffset>
            </wp:positionV>
            <wp:extent cx="1276350" cy="1276350"/>
            <wp:effectExtent l="0" t="0" r="0" b="0"/>
            <wp:wrapNone/>
            <wp:docPr id="2" name="Picture 2" descr="http://thumbs.dreamstime.com/x/world-literature-4962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s.dreamstime.com/x/world-literature-49620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0" r="1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FE1" w:rsidRPr="001172F8" w:rsidRDefault="005D1EA7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ab/>
        <w:t>Participation</w:t>
      </w:r>
      <w:r w:rsidRPr="001172F8">
        <w:rPr>
          <w:rFonts w:ascii="Calibri" w:hAnsi="Calibri" w:cs="Centaur"/>
          <w:sz w:val="22"/>
        </w:rPr>
        <w:tab/>
      </w:r>
      <w:r w:rsidRPr="001172F8">
        <w:rPr>
          <w:rFonts w:ascii="Calibri" w:hAnsi="Calibri" w:cs="Centaur"/>
          <w:sz w:val="22"/>
        </w:rPr>
        <w:tab/>
        <w:t>15</w:t>
      </w:r>
      <w:r w:rsidR="001D2FE1" w:rsidRPr="001172F8">
        <w:rPr>
          <w:rFonts w:ascii="Calibri" w:hAnsi="Calibri" w:cs="Centaur"/>
          <w:sz w:val="22"/>
        </w:rPr>
        <w:t>%</w:t>
      </w:r>
    </w:p>
    <w:p w:rsidR="001D2FE1" w:rsidRPr="001172F8" w:rsidRDefault="005D1EA7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ab/>
        <w:t>Quizzes</w:t>
      </w:r>
      <w:r w:rsidRPr="001172F8">
        <w:rPr>
          <w:rFonts w:ascii="Calibri" w:hAnsi="Calibri" w:cs="Centaur"/>
          <w:sz w:val="22"/>
        </w:rPr>
        <w:tab/>
      </w:r>
      <w:r w:rsidRPr="001172F8">
        <w:rPr>
          <w:rFonts w:ascii="Calibri" w:hAnsi="Calibri" w:cs="Centaur"/>
          <w:sz w:val="22"/>
        </w:rPr>
        <w:tab/>
      </w:r>
      <w:r w:rsidRPr="001172F8">
        <w:rPr>
          <w:rFonts w:ascii="Calibri" w:hAnsi="Calibri" w:cs="Centaur"/>
          <w:sz w:val="22"/>
        </w:rPr>
        <w:tab/>
        <w:t>15</w:t>
      </w:r>
      <w:r w:rsidR="001D2FE1" w:rsidRPr="001172F8">
        <w:rPr>
          <w:rFonts w:ascii="Calibri" w:hAnsi="Calibri" w:cs="Centaur"/>
          <w:sz w:val="22"/>
        </w:rPr>
        <w:t>%</w:t>
      </w:r>
    </w:p>
    <w:p w:rsidR="001D2FE1" w:rsidRPr="001172F8" w:rsidRDefault="005D1EA7" w:rsidP="00FC0E75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Calibri" w:hAnsi="Calibri" w:cs="Centaur"/>
          <w:sz w:val="22"/>
        </w:rPr>
      </w:pPr>
      <w:r w:rsidRPr="001172F8">
        <w:rPr>
          <w:rFonts w:ascii="Calibri" w:hAnsi="Calibri" w:cs="Centaur"/>
          <w:sz w:val="22"/>
        </w:rPr>
        <w:tab/>
        <w:t>Tests</w:t>
      </w:r>
      <w:r w:rsidRPr="001172F8">
        <w:rPr>
          <w:rFonts w:ascii="Calibri" w:hAnsi="Calibri" w:cs="Centaur"/>
          <w:sz w:val="22"/>
        </w:rPr>
        <w:tab/>
      </w:r>
      <w:r w:rsidRPr="001172F8">
        <w:rPr>
          <w:rFonts w:ascii="Calibri" w:hAnsi="Calibri" w:cs="Centaur"/>
          <w:sz w:val="22"/>
        </w:rPr>
        <w:tab/>
      </w:r>
      <w:r w:rsidRPr="001172F8">
        <w:rPr>
          <w:rFonts w:ascii="Calibri" w:hAnsi="Calibri" w:cs="Centaur"/>
          <w:sz w:val="22"/>
        </w:rPr>
        <w:tab/>
        <w:t>70</w:t>
      </w:r>
      <w:r w:rsidR="001D2FE1" w:rsidRPr="001172F8">
        <w:rPr>
          <w:rFonts w:ascii="Calibri" w:hAnsi="Calibri" w:cs="Centaur"/>
          <w:sz w:val="22"/>
        </w:rPr>
        <w:t>%</w:t>
      </w:r>
    </w:p>
    <w:p w:rsidR="001D2FE1" w:rsidRPr="001172F8" w:rsidRDefault="001D2FE1">
      <w:pPr>
        <w:pStyle w:val="DefaultText"/>
        <w:widowControl/>
        <w:tabs>
          <w:tab w:val="left" w:pos="540"/>
          <w:tab w:val="left" w:pos="900"/>
        </w:tabs>
        <w:rPr>
          <w:rFonts w:ascii="Calibri" w:hAnsi="Calibri" w:cs="Centaur"/>
        </w:rPr>
      </w:pPr>
    </w:p>
    <w:p w:rsidR="003139FB" w:rsidRPr="001172F8" w:rsidRDefault="003139FB">
      <w:pPr>
        <w:pStyle w:val="DefaultText"/>
        <w:widowControl/>
        <w:tabs>
          <w:tab w:val="left" w:pos="540"/>
          <w:tab w:val="left" w:pos="900"/>
        </w:tabs>
        <w:rPr>
          <w:rFonts w:ascii="Calibri" w:hAnsi="Calibri" w:cs="Centaur"/>
          <w:b/>
        </w:rPr>
      </w:pPr>
      <w:r w:rsidRPr="001172F8">
        <w:rPr>
          <w:rFonts w:ascii="Calibri" w:hAnsi="Calibri" w:cs="Centaur"/>
          <w:b/>
        </w:rPr>
        <w:lastRenderedPageBreak/>
        <w:t>Participation Grade Rubric:</w:t>
      </w:r>
    </w:p>
    <w:p w:rsidR="003139FB" w:rsidRPr="001172F8" w:rsidRDefault="003139FB">
      <w:pPr>
        <w:pStyle w:val="DefaultText"/>
        <w:widowControl/>
        <w:tabs>
          <w:tab w:val="left" w:pos="540"/>
          <w:tab w:val="left" w:pos="900"/>
        </w:tabs>
        <w:rPr>
          <w:rFonts w:ascii="Calibri" w:hAnsi="Calibri" w:cs="Centaur"/>
        </w:rPr>
      </w:pPr>
    </w:p>
    <w:p w:rsidR="003139FB" w:rsidRPr="001172F8" w:rsidRDefault="003139FB" w:rsidP="003139FB">
      <w:pPr>
        <w:pStyle w:val="DefaultText"/>
        <w:widowControl/>
        <w:numPr>
          <w:ilvl w:val="0"/>
          <w:numId w:val="5"/>
        </w:numPr>
        <w:tabs>
          <w:tab w:val="left" w:pos="540"/>
          <w:tab w:val="left" w:pos="900"/>
        </w:tabs>
        <w:rPr>
          <w:rFonts w:ascii="Calibri" w:hAnsi="Calibri" w:cs="Centaur"/>
        </w:rPr>
      </w:pPr>
      <w:r w:rsidRPr="001172F8">
        <w:rPr>
          <w:rFonts w:ascii="Calibri" w:hAnsi="Calibri" w:cs="Centaur"/>
        </w:rPr>
        <w:t>100%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 xml:space="preserve">Regularly reads with comprehension, engages with the discussion in class 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>time, contributes a question or thought at least once every class period</w:t>
      </w:r>
    </w:p>
    <w:p w:rsidR="003139FB" w:rsidRPr="001172F8" w:rsidRDefault="003139FB" w:rsidP="003139FB">
      <w:pPr>
        <w:pStyle w:val="DefaultText"/>
        <w:widowControl/>
        <w:numPr>
          <w:ilvl w:val="0"/>
          <w:numId w:val="5"/>
        </w:numPr>
        <w:tabs>
          <w:tab w:val="left" w:pos="540"/>
          <w:tab w:val="left" w:pos="900"/>
        </w:tabs>
        <w:rPr>
          <w:rFonts w:ascii="Calibri" w:hAnsi="Calibri" w:cs="Centaur"/>
        </w:rPr>
      </w:pPr>
      <w:r w:rsidRPr="001172F8">
        <w:rPr>
          <w:rFonts w:ascii="Calibri" w:hAnsi="Calibri" w:cs="Centaur"/>
        </w:rPr>
        <w:t>90%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 xml:space="preserve">Reads with comprehension, mostly pays attention during class, volunteers 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>ideas at a rate of every other day</w:t>
      </w:r>
    </w:p>
    <w:p w:rsidR="003139FB" w:rsidRPr="001172F8" w:rsidRDefault="003139FB" w:rsidP="003139FB">
      <w:pPr>
        <w:pStyle w:val="DefaultText"/>
        <w:widowControl/>
        <w:numPr>
          <w:ilvl w:val="0"/>
          <w:numId w:val="5"/>
        </w:numPr>
        <w:tabs>
          <w:tab w:val="left" w:pos="540"/>
          <w:tab w:val="left" w:pos="900"/>
        </w:tabs>
        <w:rPr>
          <w:rFonts w:ascii="Calibri" w:hAnsi="Calibri" w:cs="Centaur"/>
        </w:rPr>
      </w:pPr>
      <w:r w:rsidRPr="001172F8">
        <w:rPr>
          <w:rFonts w:ascii="Calibri" w:hAnsi="Calibri" w:cs="Centaur"/>
        </w:rPr>
        <w:t xml:space="preserve">   80%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 xml:space="preserve">Tends to scan selections without really understanding them, tunes out 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 xml:space="preserve">periodically during class time, volunteers an answer or question about once 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>a week</w:t>
      </w:r>
    </w:p>
    <w:p w:rsidR="003139FB" w:rsidRPr="001172F8" w:rsidRDefault="003139FB" w:rsidP="003139FB">
      <w:pPr>
        <w:pStyle w:val="DefaultText"/>
        <w:widowControl/>
        <w:numPr>
          <w:ilvl w:val="0"/>
          <w:numId w:val="5"/>
        </w:numPr>
        <w:tabs>
          <w:tab w:val="left" w:pos="540"/>
          <w:tab w:val="left" w:pos="900"/>
        </w:tabs>
        <w:rPr>
          <w:rFonts w:ascii="Calibri" w:hAnsi="Calibri" w:cs="Centaur"/>
        </w:rPr>
      </w:pPr>
      <w:r w:rsidRPr="001172F8">
        <w:rPr>
          <w:rFonts w:ascii="Calibri" w:hAnsi="Calibri" w:cs="Centaur"/>
        </w:rPr>
        <w:t>70%</w:t>
      </w:r>
      <w:r w:rsidRPr="001172F8">
        <w:rPr>
          <w:rFonts w:ascii="Calibri" w:hAnsi="Calibri" w:cs="Centaur"/>
        </w:rPr>
        <w:tab/>
      </w:r>
      <w:r w:rsidRPr="001172F8">
        <w:rPr>
          <w:rFonts w:ascii="Calibri" w:hAnsi="Calibri" w:cs="Centaur"/>
        </w:rPr>
        <w:tab/>
        <w:t>Reads without real comprehension, only speaks in class when called upon</w:t>
      </w:r>
    </w:p>
    <w:p w:rsidR="00E36CB9" w:rsidRPr="001172F8" w:rsidRDefault="00E36CB9" w:rsidP="00E36CB9">
      <w:pPr>
        <w:pStyle w:val="DefaultText"/>
        <w:widowControl/>
        <w:tabs>
          <w:tab w:val="left" w:pos="540"/>
          <w:tab w:val="left" w:pos="900"/>
        </w:tabs>
        <w:ind w:left="720"/>
        <w:rPr>
          <w:rFonts w:ascii="Calibri" w:hAnsi="Calibri" w:cs="Centaur"/>
        </w:rPr>
      </w:pPr>
    </w:p>
    <w:p w:rsidR="00E36CB9" w:rsidRPr="001172F8" w:rsidRDefault="00E36CB9" w:rsidP="00E36CB9">
      <w:pPr>
        <w:pStyle w:val="DefaultText"/>
        <w:widowControl/>
        <w:tabs>
          <w:tab w:val="left" w:pos="540"/>
          <w:tab w:val="left" w:pos="900"/>
        </w:tabs>
        <w:ind w:left="720"/>
        <w:rPr>
          <w:rFonts w:ascii="Calibri" w:hAnsi="Calibri" w:cs="Centaur"/>
        </w:rPr>
      </w:pPr>
    </w:p>
    <w:p w:rsidR="00E36CB9" w:rsidRPr="001172F8" w:rsidRDefault="009700B2" w:rsidP="00E36CB9">
      <w:pPr>
        <w:pStyle w:val="DefaultText"/>
        <w:widowControl/>
        <w:tabs>
          <w:tab w:val="left" w:pos="540"/>
          <w:tab w:val="left" w:pos="900"/>
        </w:tabs>
        <w:ind w:left="720"/>
        <w:rPr>
          <w:rFonts w:ascii="Calibri" w:hAnsi="Calibri" w:cs="Centau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5223510</wp:posOffset>
            </wp:positionV>
            <wp:extent cx="5819775" cy="1302385"/>
            <wp:effectExtent l="0" t="0" r="0" b="0"/>
            <wp:wrapNone/>
            <wp:docPr id="3" name="Picture 3" descr="http://directedstudies.yale.edu/sites/default/files/imce/literatu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rectedstudies.yale.edu/sites/default/files/imce/literatur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CB9" w:rsidRPr="001172F8" w:rsidSect="003139FB">
      <w:pgSz w:w="12240" w:h="15840"/>
      <w:pgMar w:top="1080" w:right="1350" w:bottom="1440" w:left="126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A6C"/>
    <w:multiLevelType w:val="hybridMultilevel"/>
    <w:tmpl w:val="A560D8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E610B"/>
    <w:multiLevelType w:val="hybridMultilevel"/>
    <w:tmpl w:val="53622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99268E"/>
    <w:multiLevelType w:val="hybridMultilevel"/>
    <w:tmpl w:val="A3E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6831CB"/>
    <w:multiLevelType w:val="hybridMultilevel"/>
    <w:tmpl w:val="E942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9A7AA0"/>
    <w:multiLevelType w:val="hybridMultilevel"/>
    <w:tmpl w:val="2F8EA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A7"/>
    <w:rsid w:val="001172F8"/>
    <w:rsid w:val="001D2FE1"/>
    <w:rsid w:val="003139FB"/>
    <w:rsid w:val="003929C6"/>
    <w:rsid w:val="005D1EA7"/>
    <w:rsid w:val="008E6A8B"/>
    <w:rsid w:val="009700B2"/>
    <w:rsid w:val="009C0BAF"/>
    <w:rsid w:val="00E36CB9"/>
    <w:rsid w:val="00F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76F673-B4A1-4B09-A14D-A455590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Waynesboro Mennonite School</dc:creator>
  <cp:keywords/>
  <dc:description/>
  <cp:lastModifiedBy>Tina Beachy</cp:lastModifiedBy>
  <cp:revision>3</cp:revision>
  <dcterms:created xsi:type="dcterms:W3CDTF">2015-08-12T16:06:00Z</dcterms:created>
  <dcterms:modified xsi:type="dcterms:W3CDTF">2017-06-29T19:25:00Z</dcterms:modified>
</cp:coreProperties>
</file>