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9D3E3" w14:textId="77777777" w:rsidR="00FD3FF1" w:rsidRPr="00E16B9F" w:rsidRDefault="00FD3FF1">
      <w:pPr>
        <w:pStyle w:val="DefaultText"/>
        <w:widowControl/>
        <w:jc w:val="center"/>
        <w:rPr>
          <w:rFonts w:ascii="Lucida Fax" w:hAnsi="Lucida Fax" w:cs="Chaz"/>
          <w:b/>
          <w:color w:val="C00000"/>
          <w:sz w:val="36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16B9F">
        <w:rPr>
          <w:rFonts w:ascii="Lucida Fax" w:hAnsi="Lucida Fax" w:cs="Chaz Wide"/>
          <w:b/>
          <w:bCs/>
          <w:color w:val="C00000"/>
          <w:sz w:val="56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Church History: </w:t>
      </w:r>
    </w:p>
    <w:p w14:paraId="73B9D3E4" w14:textId="77777777" w:rsidR="00FD3FF1" w:rsidRPr="00E16B9F" w:rsidRDefault="00FC6D3E" w:rsidP="002D2DA1">
      <w:pPr>
        <w:pStyle w:val="DefaultText"/>
        <w:widowControl/>
        <w:jc w:val="center"/>
        <w:rPr>
          <w:rFonts w:ascii="Lucida Fax" w:hAnsi="Lucida Fax" w:cs="Chaz Wide"/>
          <w:b/>
          <w:bCs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16B9F">
        <w:rPr>
          <w:rFonts w:ascii="Lucida Fax" w:hAnsi="Lucida Fax" w:cs="Chaz Wide"/>
          <w:b/>
          <w:bCs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</w:t>
      </w:r>
      <w:r w:rsidR="002D2DA1" w:rsidRPr="00E16B9F">
        <w:rPr>
          <w:rFonts w:ascii="Lucida Fax" w:hAnsi="Lucida Fax" w:cs="Chaz Wide"/>
          <w:b/>
          <w:bCs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he Journey of the </w:t>
      </w:r>
      <w:r w:rsidR="00FD3FF1" w:rsidRPr="00E16B9F">
        <w:rPr>
          <w:rFonts w:ascii="Lucida Fax" w:hAnsi="Lucida Fax" w:cs="Chaz Wide"/>
          <w:b/>
          <w:bCs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Followers of Jesus Christ</w:t>
      </w:r>
    </w:p>
    <w:p w14:paraId="73B9D3E5" w14:textId="77777777" w:rsidR="00FD3FF1" w:rsidRPr="0083241B" w:rsidRDefault="00FD3FF1">
      <w:pPr>
        <w:pStyle w:val="DefaultText"/>
        <w:widowControl/>
        <w:jc w:val="center"/>
        <w:rPr>
          <w:rFonts w:asciiTheme="minorHAnsi" w:hAnsiTheme="minorHAnsi" w:cs="Calibri"/>
          <w:sz w:val="22"/>
        </w:rPr>
      </w:pPr>
    </w:p>
    <w:p w14:paraId="73B9D3E6" w14:textId="77777777" w:rsidR="00FD3FF1" w:rsidRPr="00E16B9F" w:rsidRDefault="003D1881" w:rsidP="003D1881">
      <w:pPr>
        <w:pStyle w:val="DefaultText"/>
        <w:widowControl/>
        <w:jc w:val="right"/>
        <w:rPr>
          <w:rFonts w:asciiTheme="minorHAnsi" w:hAnsiTheme="minorHAnsi" w:cs="Calibri"/>
          <w:b/>
          <w:sz w:val="20"/>
        </w:rPr>
      </w:pPr>
      <w:r w:rsidRPr="00E16B9F">
        <w:rPr>
          <w:rFonts w:asciiTheme="minorHAnsi" w:hAnsiTheme="minorHAnsi" w:cs="Calibri"/>
          <w:b/>
          <w:sz w:val="20"/>
        </w:rPr>
        <w:t xml:space="preserve">Mr. Myers </w:t>
      </w:r>
    </w:p>
    <w:p w14:paraId="73B9D3E7" w14:textId="77777777" w:rsidR="003D1881" w:rsidRPr="00E16B9F" w:rsidRDefault="00815D5D">
      <w:pPr>
        <w:pStyle w:val="DefaultText"/>
        <w:widowControl/>
        <w:jc w:val="right"/>
        <w:rPr>
          <w:rFonts w:asciiTheme="minorHAnsi" w:hAnsiTheme="minorHAnsi" w:cs="Calibri"/>
          <w:b/>
          <w:sz w:val="20"/>
        </w:rPr>
      </w:pPr>
      <w:r w:rsidRPr="00E16B9F">
        <w:rPr>
          <w:rFonts w:asciiTheme="minorHAnsi" w:hAnsiTheme="minorHAnsi" w:cs="Calibri"/>
          <w:b/>
          <w:sz w:val="20"/>
        </w:rPr>
        <w:t>2015-2016</w:t>
      </w:r>
    </w:p>
    <w:p w14:paraId="73B9D3E8" w14:textId="77777777" w:rsidR="002D2DA1" w:rsidRPr="0083241B" w:rsidRDefault="002D2DA1">
      <w:pPr>
        <w:pStyle w:val="DefaultText"/>
        <w:widowControl/>
        <w:jc w:val="right"/>
        <w:rPr>
          <w:rFonts w:asciiTheme="minorHAnsi" w:hAnsiTheme="minorHAnsi" w:cs="Calibri"/>
          <w:sz w:val="22"/>
        </w:rPr>
      </w:pPr>
    </w:p>
    <w:p w14:paraId="73B9D3E9" w14:textId="77777777" w:rsidR="00FD3FF1" w:rsidRPr="0083241B" w:rsidRDefault="00FD3FF1">
      <w:pPr>
        <w:pStyle w:val="DefaultText"/>
        <w:widowControl/>
        <w:jc w:val="right"/>
        <w:rPr>
          <w:rFonts w:asciiTheme="minorHAnsi" w:hAnsiTheme="minorHAnsi" w:cs="Calibri"/>
          <w:sz w:val="22"/>
        </w:rPr>
      </w:pPr>
    </w:p>
    <w:p w14:paraId="73B9D3EA" w14:textId="77777777" w:rsidR="00FD3FF1" w:rsidRPr="0083241B" w:rsidRDefault="00FD3FF1" w:rsidP="00815D5D">
      <w:pPr>
        <w:pStyle w:val="DefaultText"/>
        <w:widowControl/>
        <w:spacing w:line="276" w:lineRule="auto"/>
        <w:rPr>
          <w:rFonts w:asciiTheme="minorHAnsi" w:hAnsiTheme="minorHAnsi" w:cs="Calibri"/>
          <w:sz w:val="22"/>
        </w:rPr>
      </w:pPr>
      <w:r w:rsidRPr="0083241B">
        <w:rPr>
          <w:rFonts w:asciiTheme="minorHAnsi" w:hAnsiTheme="minorHAnsi" w:cs="Calibri"/>
          <w:b/>
          <w:bCs/>
          <w:sz w:val="22"/>
        </w:rPr>
        <w:t>I.  Description</w:t>
      </w:r>
    </w:p>
    <w:p w14:paraId="73B9D3EB" w14:textId="77777777" w:rsidR="00FD3FF1" w:rsidRPr="0083241B" w:rsidRDefault="00FD3FF1" w:rsidP="00815D5D">
      <w:pPr>
        <w:pStyle w:val="DefaultText"/>
        <w:widowControl/>
        <w:tabs>
          <w:tab w:val="left" w:pos="354"/>
        </w:tabs>
        <w:spacing w:line="276" w:lineRule="auto"/>
        <w:rPr>
          <w:rFonts w:asciiTheme="minorHAnsi" w:hAnsiTheme="minorHAnsi" w:cs="Calibri"/>
          <w:sz w:val="22"/>
        </w:rPr>
      </w:pPr>
      <w:r w:rsidRPr="0083241B">
        <w:rPr>
          <w:rFonts w:asciiTheme="minorHAnsi" w:hAnsiTheme="minorHAnsi" w:cs="Calibri"/>
          <w:sz w:val="22"/>
        </w:rPr>
        <w:tab/>
        <w:t>This class is a high school-level overview of the histo</w:t>
      </w:r>
      <w:r w:rsidR="00815D5D">
        <w:rPr>
          <w:rFonts w:asciiTheme="minorHAnsi" w:hAnsiTheme="minorHAnsi" w:cs="Calibri"/>
          <w:sz w:val="22"/>
        </w:rPr>
        <w:t xml:space="preserve">ry of the Christian church, </w:t>
      </w:r>
      <w:r w:rsidRPr="0083241B">
        <w:rPr>
          <w:rFonts w:asciiTheme="minorHAnsi" w:hAnsiTheme="minorHAnsi" w:cs="Calibri"/>
          <w:sz w:val="22"/>
        </w:rPr>
        <w:t xml:space="preserve">with special attention </w:t>
      </w:r>
      <w:r w:rsidR="00815D5D">
        <w:rPr>
          <w:rFonts w:asciiTheme="minorHAnsi" w:hAnsiTheme="minorHAnsi" w:cs="Calibri"/>
          <w:sz w:val="22"/>
        </w:rPr>
        <w:tab/>
      </w:r>
      <w:r w:rsidRPr="0083241B">
        <w:rPr>
          <w:rFonts w:asciiTheme="minorHAnsi" w:hAnsiTheme="minorHAnsi" w:cs="Calibri"/>
          <w:sz w:val="22"/>
        </w:rPr>
        <w:t>given to the rise and development o</w:t>
      </w:r>
      <w:r w:rsidR="00815D5D">
        <w:rPr>
          <w:rFonts w:asciiTheme="minorHAnsi" w:hAnsiTheme="minorHAnsi" w:cs="Calibri"/>
          <w:sz w:val="22"/>
        </w:rPr>
        <w:t xml:space="preserve">f the Anabaptists and their </w:t>
      </w:r>
      <w:r w:rsidRPr="0083241B">
        <w:rPr>
          <w:rFonts w:asciiTheme="minorHAnsi" w:hAnsiTheme="minorHAnsi" w:cs="Calibri"/>
          <w:sz w:val="22"/>
        </w:rPr>
        <w:t xml:space="preserve">descendants.  </w:t>
      </w:r>
    </w:p>
    <w:p w14:paraId="73B9D3EC" w14:textId="77777777" w:rsidR="00FD3FF1" w:rsidRPr="0083241B" w:rsidRDefault="00FD3FF1" w:rsidP="00815D5D">
      <w:pPr>
        <w:pStyle w:val="DefaultText"/>
        <w:widowControl/>
        <w:spacing w:line="276" w:lineRule="auto"/>
        <w:rPr>
          <w:rFonts w:asciiTheme="minorHAnsi" w:hAnsiTheme="minorHAnsi" w:cs="Calibri"/>
          <w:sz w:val="22"/>
        </w:rPr>
      </w:pPr>
    </w:p>
    <w:p w14:paraId="73B9D3ED" w14:textId="77777777" w:rsidR="00FD3FF1" w:rsidRPr="0083241B" w:rsidRDefault="00FD3FF1" w:rsidP="00815D5D">
      <w:pPr>
        <w:pStyle w:val="DefaultText"/>
        <w:widowControl/>
        <w:spacing w:line="276" w:lineRule="auto"/>
        <w:rPr>
          <w:rFonts w:asciiTheme="minorHAnsi" w:hAnsiTheme="minorHAnsi" w:cs="Calibri"/>
          <w:sz w:val="22"/>
        </w:rPr>
      </w:pPr>
      <w:r w:rsidRPr="0083241B">
        <w:rPr>
          <w:rFonts w:asciiTheme="minorHAnsi" w:hAnsiTheme="minorHAnsi" w:cs="Calibri"/>
          <w:b/>
          <w:bCs/>
          <w:sz w:val="22"/>
        </w:rPr>
        <w:t>II</w:t>
      </w:r>
      <w:proofErr w:type="gramStart"/>
      <w:r w:rsidRPr="0083241B">
        <w:rPr>
          <w:rFonts w:asciiTheme="minorHAnsi" w:hAnsiTheme="minorHAnsi" w:cs="Calibri"/>
          <w:b/>
          <w:bCs/>
          <w:sz w:val="22"/>
        </w:rPr>
        <w:t>.  Objectives</w:t>
      </w:r>
      <w:proofErr w:type="gramEnd"/>
    </w:p>
    <w:p w14:paraId="73B9D3EE" w14:textId="77777777" w:rsidR="00FD3FF1" w:rsidRPr="0083241B" w:rsidRDefault="002D2DA1" w:rsidP="00815D5D">
      <w:pPr>
        <w:pStyle w:val="DefaultText"/>
        <w:widowControl/>
        <w:numPr>
          <w:ilvl w:val="0"/>
          <w:numId w:val="2"/>
        </w:numPr>
        <w:tabs>
          <w:tab w:val="left" w:pos="354"/>
          <w:tab w:val="left" w:pos="714"/>
        </w:tabs>
        <w:spacing w:line="276" w:lineRule="auto"/>
        <w:rPr>
          <w:rFonts w:asciiTheme="minorHAnsi" w:hAnsiTheme="minorHAnsi" w:cs="Calibri"/>
          <w:sz w:val="22"/>
        </w:rPr>
      </w:pPr>
      <w:r w:rsidRPr="0083241B">
        <w:rPr>
          <w:rFonts w:asciiTheme="minorHAnsi" w:hAnsiTheme="minorHAnsi" w:cs="Calibri"/>
          <w:sz w:val="22"/>
        </w:rPr>
        <w:t>Recognize Jesus as the central figure in history and as the f</w:t>
      </w:r>
      <w:r w:rsidR="00815D5D">
        <w:rPr>
          <w:rFonts w:asciiTheme="minorHAnsi" w:hAnsiTheme="minorHAnsi" w:cs="Calibri"/>
          <w:sz w:val="22"/>
        </w:rPr>
        <w:t xml:space="preserve">ulfillment of God’s plan in </w:t>
      </w:r>
      <w:r w:rsidRPr="0083241B">
        <w:rPr>
          <w:rFonts w:asciiTheme="minorHAnsi" w:hAnsiTheme="minorHAnsi" w:cs="Calibri"/>
          <w:sz w:val="22"/>
        </w:rPr>
        <w:t>the world</w:t>
      </w:r>
    </w:p>
    <w:p w14:paraId="73B9D3EF" w14:textId="77777777" w:rsidR="00FD3FF1" w:rsidRPr="0083241B" w:rsidRDefault="002D2DA1" w:rsidP="00815D5D">
      <w:pPr>
        <w:pStyle w:val="DefaultText"/>
        <w:widowControl/>
        <w:numPr>
          <w:ilvl w:val="0"/>
          <w:numId w:val="2"/>
        </w:numPr>
        <w:tabs>
          <w:tab w:val="left" w:pos="354"/>
          <w:tab w:val="left" w:pos="714"/>
        </w:tabs>
        <w:spacing w:line="276" w:lineRule="auto"/>
        <w:rPr>
          <w:rFonts w:asciiTheme="minorHAnsi" w:hAnsiTheme="minorHAnsi" w:cs="Calibri"/>
          <w:sz w:val="22"/>
        </w:rPr>
      </w:pPr>
      <w:r w:rsidRPr="0083241B">
        <w:rPr>
          <w:rFonts w:asciiTheme="minorHAnsi" w:hAnsiTheme="minorHAnsi" w:cs="Calibri"/>
          <w:sz w:val="22"/>
        </w:rPr>
        <w:t>To learn the story of the church from Pentecost to the present day in broad strokes</w:t>
      </w:r>
      <w:r w:rsidR="00FD3FF1" w:rsidRPr="0083241B">
        <w:rPr>
          <w:rFonts w:asciiTheme="minorHAnsi" w:hAnsiTheme="minorHAnsi" w:cs="Calibri"/>
          <w:sz w:val="22"/>
        </w:rPr>
        <w:tab/>
      </w:r>
    </w:p>
    <w:p w14:paraId="73B9D3F0" w14:textId="77777777" w:rsidR="00FD3FF1" w:rsidRPr="0083241B" w:rsidRDefault="00FD3FF1" w:rsidP="00815D5D">
      <w:pPr>
        <w:pStyle w:val="DefaultText"/>
        <w:widowControl/>
        <w:numPr>
          <w:ilvl w:val="0"/>
          <w:numId w:val="2"/>
        </w:numPr>
        <w:tabs>
          <w:tab w:val="left" w:pos="354"/>
          <w:tab w:val="left" w:pos="714"/>
        </w:tabs>
        <w:spacing w:line="276" w:lineRule="auto"/>
        <w:rPr>
          <w:rFonts w:asciiTheme="minorHAnsi" w:hAnsiTheme="minorHAnsi" w:cs="Calibri"/>
          <w:sz w:val="22"/>
        </w:rPr>
      </w:pPr>
      <w:r w:rsidRPr="0083241B">
        <w:rPr>
          <w:rFonts w:asciiTheme="minorHAnsi" w:hAnsiTheme="minorHAnsi" w:cs="Calibri"/>
          <w:sz w:val="22"/>
        </w:rPr>
        <w:t>Develop a proper understanding of the nature and purpose of the church</w:t>
      </w:r>
    </w:p>
    <w:p w14:paraId="73B9D3F1" w14:textId="77777777" w:rsidR="00FD3FF1" w:rsidRPr="0083241B" w:rsidRDefault="00FD3FF1" w:rsidP="00815D5D">
      <w:pPr>
        <w:pStyle w:val="DefaultText"/>
        <w:widowControl/>
        <w:numPr>
          <w:ilvl w:val="0"/>
          <w:numId w:val="2"/>
        </w:numPr>
        <w:tabs>
          <w:tab w:val="left" w:pos="354"/>
          <w:tab w:val="left" w:pos="714"/>
        </w:tabs>
        <w:spacing w:line="276" w:lineRule="auto"/>
        <w:rPr>
          <w:rFonts w:asciiTheme="minorHAnsi" w:hAnsiTheme="minorHAnsi" w:cs="Calibri"/>
          <w:sz w:val="22"/>
        </w:rPr>
      </w:pPr>
      <w:r w:rsidRPr="0083241B">
        <w:rPr>
          <w:rFonts w:asciiTheme="minorHAnsi" w:hAnsiTheme="minorHAnsi" w:cs="Calibri"/>
          <w:sz w:val="22"/>
        </w:rPr>
        <w:t>To come to a personal identity with and belonging to the church, of yesterday and today</w:t>
      </w:r>
    </w:p>
    <w:p w14:paraId="73B9D3F2" w14:textId="77777777" w:rsidR="00FD3FF1" w:rsidRPr="0083241B" w:rsidRDefault="00FD3FF1" w:rsidP="00815D5D">
      <w:pPr>
        <w:pStyle w:val="DefaultText"/>
        <w:widowControl/>
        <w:numPr>
          <w:ilvl w:val="0"/>
          <w:numId w:val="2"/>
        </w:numPr>
        <w:tabs>
          <w:tab w:val="left" w:pos="354"/>
          <w:tab w:val="left" w:pos="714"/>
        </w:tabs>
        <w:spacing w:line="276" w:lineRule="auto"/>
        <w:rPr>
          <w:rFonts w:asciiTheme="minorHAnsi" w:hAnsiTheme="minorHAnsi" w:cs="Calibri"/>
          <w:sz w:val="22"/>
        </w:rPr>
      </w:pPr>
      <w:r w:rsidRPr="0083241B">
        <w:rPr>
          <w:rFonts w:asciiTheme="minorHAnsi" w:hAnsiTheme="minorHAnsi" w:cs="Calibri"/>
          <w:sz w:val="22"/>
        </w:rPr>
        <w:t>To learn from the successes and failures of past Christi</w:t>
      </w:r>
      <w:r w:rsidR="00815D5D">
        <w:rPr>
          <w:rFonts w:asciiTheme="minorHAnsi" w:hAnsiTheme="minorHAnsi" w:cs="Calibri"/>
          <w:sz w:val="22"/>
        </w:rPr>
        <w:t xml:space="preserve">ans, both personally and </w:t>
      </w:r>
      <w:r w:rsidRPr="0083241B">
        <w:rPr>
          <w:rFonts w:asciiTheme="minorHAnsi" w:hAnsiTheme="minorHAnsi" w:cs="Calibri"/>
          <w:sz w:val="22"/>
        </w:rPr>
        <w:t>collectively</w:t>
      </w:r>
    </w:p>
    <w:p w14:paraId="73B9D3F3" w14:textId="77777777" w:rsidR="00FD3FF1" w:rsidRPr="0083241B" w:rsidRDefault="00FD3FF1" w:rsidP="00815D5D">
      <w:pPr>
        <w:pStyle w:val="DefaultText"/>
        <w:widowControl/>
        <w:numPr>
          <w:ilvl w:val="0"/>
          <w:numId w:val="2"/>
        </w:numPr>
        <w:tabs>
          <w:tab w:val="left" w:pos="354"/>
          <w:tab w:val="left" w:pos="714"/>
        </w:tabs>
        <w:spacing w:line="276" w:lineRule="auto"/>
        <w:rPr>
          <w:rFonts w:asciiTheme="minorHAnsi" w:hAnsiTheme="minorHAnsi" w:cs="Calibri"/>
          <w:sz w:val="22"/>
        </w:rPr>
      </w:pPr>
      <w:r w:rsidRPr="0083241B">
        <w:rPr>
          <w:rFonts w:asciiTheme="minorHAnsi" w:hAnsiTheme="minorHAnsi" w:cs="Calibri"/>
          <w:sz w:val="22"/>
        </w:rPr>
        <w:t>To learn to appreciate and love our heritage of faith more, and</w:t>
      </w:r>
      <w:r w:rsidR="00815D5D">
        <w:rPr>
          <w:rFonts w:asciiTheme="minorHAnsi" w:hAnsiTheme="minorHAnsi" w:cs="Calibri"/>
          <w:sz w:val="22"/>
        </w:rPr>
        <w:t xml:space="preserve"> as a result live grateful </w:t>
      </w:r>
      <w:r w:rsidRPr="0083241B">
        <w:rPr>
          <w:rFonts w:asciiTheme="minorHAnsi" w:hAnsiTheme="minorHAnsi" w:cs="Calibri"/>
          <w:sz w:val="22"/>
        </w:rPr>
        <w:t>lives</w:t>
      </w:r>
    </w:p>
    <w:p w14:paraId="73B9D3F4" w14:textId="77777777" w:rsidR="00FD3FF1" w:rsidRPr="0083241B" w:rsidRDefault="0083241B" w:rsidP="00815D5D">
      <w:pPr>
        <w:pStyle w:val="DefaultText"/>
        <w:widowControl/>
        <w:tabs>
          <w:tab w:val="left" w:pos="354"/>
          <w:tab w:val="left" w:pos="714"/>
        </w:tabs>
        <w:spacing w:line="276" w:lineRule="auto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ab/>
      </w:r>
    </w:p>
    <w:p w14:paraId="73B9D3F5" w14:textId="77777777" w:rsidR="00FD3FF1" w:rsidRPr="0083241B" w:rsidRDefault="00FD3FF1" w:rsidP="00815D5D">
      <w:pPr>
        <w:pStyle w:val="DefaultText"/>
        <w:widowControl/>
        <w:spacing w:line="276" w:lineRule="auto"/>
        <w:rPr>
          <w:rFonts w:asciiTheme="minorHAnsi" w:hAnsiTheme="minorHAnsi" w:cs="Calibri"/>
          <w:sz w:val="22"/>
        </w:rPr>
      </w:pPr>
      <w:r w:rsidRPr="0083241B">
        <w:rPr>
          <w:rFonts w:asciiTheme="minorHAnsi" w:hAnsiTheme="minorHAnsi" w:cs="Calibri"/>
          <w:b/>
          <w:bCs/>
          <w:sz w:val="22"/>
        </w:rPr>
        <w:t>III. Requirements</w:t>
      </w:r>
    </w:p>
    <w:p w14:paraId="73B9D3F6" w14:textId="77777777" w:rsidR="00FD3FF1" w:rsidRPr="0083241B" w:rsidRDefault="00FD3FF1" w:rsidP="00815D5D">
      <w:pPr>
        <w:pStyle w:val="DefaultText"/>
        <w:widowControl/>
        <w:numPr>
          <w:ilvl w:val="0"/>
          <w:numId w:val="1"/>
        </w:numPr>
        <w:tabs>
          <w:tab w:val="left" w:pos="354"/>
        </w:tabs>
        <w:spacing w:line="276" w:lineRule="auto"/>
        <w:rPr>
          <w:rFonts w:asciiTheme="minorHAnsi" w:hAnsiTheme="minorHAnsi" w:cs="Calibri"/>
          <w:sz w:val="22"/>
        </w:rPr>
      </w:pPr>
      <w:r w:rsidRPr="0083241B">
        <w:rPr>
          <w:rFonts w:asciiTheme="minorHAnsi" w:hAnsiTheme="minorHAnsi" w:cs="Calibri"/>
          <w:sz w:val="22"/>
        </w:rPr>
        <w:t>Complete the daily readings and assignments</w:t>
      </w:r>
    </w:p>
    <w:p w14:paraId="73B9D3F7" w14:textId="77777777" w:rsidR="002D2DA1" w:rsidRPr="0083241B" w:rsidRDefault="00FD3FF1" w:rsidP="00815D5D">
      <w:pPr>
        <w:pStyle w:val="DefaultText"/>
        <w:widowControl/>
        <w:numPr>
          <w:ilvl w:val="0"/>
          <w:numId w:val="1"/>
        </w:numPr>
        <w:tabs>
          <w:tab w:val="left" w:pos="354"/>
        </w:tabs>
        <w:spacing w:line="276" w:lineRule="auto"/>
        <w:rPr>
          <w:rFonts w:asciiTheme="minorHAnsi" w:hAnsiTheme="minorHAnsi" w:cs="Calibri"/>
          <w:sz w:val="22"/>
        </w:rPr>
      </w:pPr>
      <w:r w:rsidRPr="0083241B">
        <w:rPr>
          <w:rFonts w:asciiTheme="minorHAnsi" w:hAnsiTheme="minorHAnsi" w:cs="Calibri"/>
          <w:sz w:val="22"/>
        </w:rPr>
        <w:t>To learn a timeline of the major events in church history</w:t>
      </w:r>
    </w:p>
    <w:p w14:paraId="73B9D3F8" w14:textId="77777777" w:rsidR="002D2DA1" w:rsidRPr="00DA78DB" w:rsidRDefault="002D2DA1" w:rsidP="00815D5D">
      <w:pPr>
        <w:pStyle w:val="DefaultText"/>
        <w:widowControl/>
        <w:numPr>
          <w:ilvl w:val="0"/>
          <w:numId w:val="1"/>
        </w:numPr>
        <w:tabs>
          <w:tab w:val="left" w:pos="354"/>
        </w:tabs>
        <w:spacing w:line="276" w:lineRule="auto"/>
        <w:rPr>
          <w:rFonts w:asciiTheme="minorHAnsi" w:hAnsiTheme="minorHAnsi" w:cs="Calibri"/>
          <w:sz w:val="22"/>
        </w:rPr>
      </w:pPr>
      <w:r w:rsidRPr="0083241B">
        <w:rPr>
          <w:rFonts w:asciiTheme="minorHAnsi" w:hAnsiTheme="minorHAnsi" w:cs="Calibri"/>
          <w:sz w:val="22"/>
        </w:rPr>
        <w:t xml:space="preserve">To read and respond to four stories from the </w:t>
      </w:r>
      <w:r w:rsidRPr="0083241B">
        <w:rPr>
          <w:rFonts w:asciiTheme="minorHAnsi" w:hAnsiTheme="minorHAnsi" w:cs="Calibri"/>
          <w:i/>
          <w:sz w:val="22"/>
        </w:rPr>
        <w:t>Martyrs Mirror</w:t>
      </w:r>
    </w:p>
    <w:p w14:paraId="73B9D3F9" w14:textId="77777777" w:rsidR="00DA78DB" w:rsidRPr="0083241B" w:rsidRDefault="00DA78DB" w:rsidP="00815D5D">
      <w:pPr>
        <w:pStyle w:val="DefaultText"/>
        <w:widowControl/>
        <w:numPr>
          <w:ilvl w:val="0"/>
          <w:numId w:val="1"/>
        </w:numPr>
        <w:tabs>
          <w:tab w:val="left" w:pos="354"/>
        </w:tabs>
        <w:spacing w:line="276" w:lineRule="auto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>To visit a couple of different church traditions—probably Catholic and Orthodox</w:t>
      </w:r>
    </w:p>
    <w:p w14:paraId="73B9D3FA" w14:textId="77777777" w:rsidR="00815D5D" w:rsidRDefault="00815D5D" w:rsidP="00815D5D">
      <w:pPr>
        <w:pStyle w:val="DefaultText"/>
        <w:widowControl/>
        <w:numPr>
          <w:ilvl w:val="0"/>
          <w:numId w:val="1"/>
        </w:numPr>
        <w:tabs>
          <w:tab w:val="left" w:pos="354"/>
        </w:tabs>
        <w:spacing w:line="276" w:lineRule="auto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>Create an art project that relates to some theme from church history</w:t>
      </w:r>
    </w:p>
    <w:p w14:paraId="73B9D3FB" w14:textId="77777777" w:rsidR="00FD3FF1" w:rsidRPr="0083241B" w:rsidRDefault="00FD3FF1" w:rsidP="00815D5D">
      <w:pPr>
        <w:pStyle w:val="DefaultText"/>
        <w:widowControl/>
        <w:spacing w:line="276" w:lineRule="auto"/>
        <w:rPr>
          <w:rFonts w:asciiTheme="minorHAnsi" w:hAnsiTheme="minorHAnsi" w:cs="Calibri"/>
          <w:sz w:val="22"/>
        </w:rPr>
      </w:pPr>
    </w:p>
    <w:p w14:paraId="73B9D3FC" w14:textId="77777777" w:rsidR="00FD3FF1" w:rsidRPr="0083241B" w:rsidRDefault="00FD3FF1" w:rsidP="00815D5D">
      <w:pPr>
        <w:pStyle w:val="DefaultText"/>
        <w:widowControl/>
        <w:spacing w:line="276" w:lineRule="auto"/>
        <w:rPr>
          <w:rFonts w:asciiTheme="minorHAnsi" w:hAnsiTheme="minorHAnsi" w:cs="Calibri"/>
          <w:sz w:val="22"/>
        </w:rPr>
      </w:pPr>
      <w:r w:rsidRPr="0083241B">
        <w:rPr>
          <w:rFonts w:asciiTheme="minorHAnsi" w:hAnsiTheme="minorHAnsi" w:cs="Calibri"/>
          <w:b/>
          <w:bCs/>
          <w:sz w:val="22"/>
        </w:rPr>
        <w:t>IV. Texts</w:t>
      </w:r>
    </w:p>
    <w:p w14:paraId="73B9D3FD" w14:textId="77777777" w:rsidR="00FD3FF1" w:rsidRPr="0083241B" w:rsidRDefault="00C26970" w:rsidP="00815D5D">
      <w:pPr>
        <w:pStyle w:val="DefaultText"/>
        <w:widowControl/>
        <w:tabs>
          <w:tab w:val="left" w:pos="354"/>
        </w:tabs>
        <w:spacing w:line="276" w:lineRule="auto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ab/>
        <w:t xml:space="preserve">A. </w:t>
      </w:r>
      <w:r>
        <w:rPr>
          <w:rFonts w:asciiTheme="minorHAnsi" w:hAnsiTheme="minorHAnsi" w:cs="Calibri"/>
          <w:sz w:val="22"/>
        </w:rPr>
        <w:tab/>
      </w:r>
      <w:r w:rsidR="00FD3FF1" w:rsidRPr="0083241B">
        <w:rPr>
          <w:rFonts w:asciiTheme="minorHAnsi" w:hAnsiTheme="minorHAnsi" w:cs="Calibri"/>
          <w:i/>
          <w:iCs/>
          <w:sz w:val="22"/>
        </w:rPr>
        <w:t>The Church in History</w:t>
      </w:r>
      <w:r w:rsidR="00FD3FF1" w:rsidRPr="0083241B">
        <w:rPr>
          <w:rFonts w:asciiTheme="minorHAnsi" w:hAnsiTheme="minorHAnsi" w:cs="Calibri"/>
          <w:sz w:val="22"/>
        </w:rPr>
        <w:t xml:space="preserve"> - B. K. Kuiper</w:t>
      </w:r>
    </w:p>
    <w:p w14:paraId="73B9D3FE" w14:textId="77777777" w:rsidR="00FD3FF1" w:rsidRPr="0083241B" w:rsidRDefault="00C26970" w:rsidP="00815D5D">
      <w:pPr>
        <w:pStyle w:val="DefaultText"/>
        <w:widowControl/>
        <w:tabs>
          <w:tab w:val="left" w:pos="354"/>
        </w:tabs>
        <w:spacing w:line="276" w:lineRule="auto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ab/>
        <w:t xml:space="preserve">B. </w:t>
      </w:r>
      <w:r>
        <w:rPr>
          <w:rFonts w:asciiTheme="minorHAnsi" w:hAnsiTheme="minorHAnsi" w:cs="Calibri"/>
          <w:sz w:val="22"/>
        </w:rPr>
        <w:tab/>
      </w:r>
      <w:r w:rsidR="001A0FF3" w:rsidRPr="0083241B">
        <w:rPr>
          <w:rFonts w:asciiTheme="minorHAnsi" w:hAnsiTheme="minorHAnsi" w:cs="Calibri"/>
          <w:i/>
          <w:iCs/>
          <w:sz w:val="22"/>
        </w:rPr>
        <w:t xml:space="preserve">Through Fire and Water – </w:t>
      </w:r>
      <w:proofErr w:type="spellStart"/>
      <w:r w:rsidR="001A0FF3" w:rsidRPr="0083241B">
        <w:rPr>
          <w:rFonts w:asciiTheme="minorHAnsi" w:hAnsiTheme="minorHAnsi" w:cs="Calibri"/>
          <w:iCs/>
          <w:sz w:val="22"/>
        </w:rPr>
        <w:t>Loewen</w:t>
      </w:r>
      <w:proofErr w:type="spellEnd"/>
      <w:r w:rsidR="001A0FF3" w:rsidRPr="0083241B">
        <w:rPr>
          <w:rFonts w:asciiTheme="minorHAnsi" w:hAnsiTheme="minorHAnsi" w:cs="Calibri"/>
          <w:iCs/>
          <w:sz w:val="22"/>
        </w:rPr>
        <w:t xml:space="preserve"> and Nolt</w:t>
      </w:r>
    </w:p>
    <w:p w14:paraId="73B9D3FF" w14:textId="77777777" w:rsidR="00FD3FF1" w:rsidRPr="0083241B" w:rsidRDefault="00C26970" w:rsidP="00815D5D">
      <w:pPr>
        <w:pStyle w:val="DefaultText"/>
        <w:widowControl/>
        <w:tabs>
          <w:tab w:val="left" w:pos="354"/>
        </w:tabs>
        <w:spacing w:line="276" w:lineRule="auto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ab/>
        <w:t xml:space="preserve">C. </w:t>
      </w:r>
      <w:r>
        <w:rPr>
          <w:rFonts w:asciiTheme="minorHAnsi" w:hAnsiTheme="minorHAnsi" w:cs="Calibri"/>
          <w:sz w:val="22"/>
        </w:rPr>
        <w:tab/>
      </w:r>
      <w:r w:rsidR="00FD3FF1" w:rsidRPr="0083241B">
        <w:rPr>
          <w:rFonts w:asciiTheme="minorHAnsi" w:hAnsiTheme="minorHAnsi" w:cs="Calibri"/>
          <w:sz w:val="22"/>
        </w:rPr>
        <w:t>Miscellaneous other readings and a</w:t>
      </w:r>
      <w:bookmarkStart w:id="0" w:name="_GoBack"/>
      <w:bookmarkEnd w:id="0"/>
      <w:r w:rsidR="00FD3FF1" w:rsidRPr="0083241B">
        <w:rPr>
          <w:rFonts w:asciiTheme="minorHAnsi" w:hAnsiTheme="minorHAnsi" w:cs="Calibri"/>
          <w:sz w:val="22"/>
        </w:rPr>
        <w:t xml:space="preserve">rticles  </w:t>
      </w:r>
    </w:p>
    <w:p w14:paraId="73B9D400" w14:textId="77777777" w:rsidR="00FD3FF1" w:rsidRPr="0083241B" w:rsidRDefault="00FD3FF1" w:rsidP="00815D5D">
      <w:pPr>
        <w:pStyle w:val="DefaultText"/>
        <w:widowControl/>
        <w:spacing w:line="276" w:lineRule="auto"/>
        <w:rPr>
          <w:rFonts w:asciiTheme="minorHAnsi" w:hAnsiTheme="minorHAnsi" w:cs="Calibri"/>
          <w:sz w:val="22"/>
        </w:rPr>
      </w:pPr>
    </w:p>
    <w:p w14:paraId="73B9D401" w14:textId="77777777" w:rsidR="00FD3FF1" w:rsidRDefault="00FD3FF1" w:rsidP="00815D5D">
      <w:pPr>
        <w:pStyle w:val="DefaultText"/>
        <w:widowControl/>
        <w:spacing w:line="276" w:lineRule="auto"/>
        <w:rPr>
          <w:rFonts w:asciiTheme="minorHAnsi" w:hAnsiTheme="minorHAnsi" w:cs="Calibri"/>
          <w:b/>
          <w:bCs/>
          <w:sz w:val="22"/>
        </w:rPr>
      </w:pPr>
      <w:r w:rsidRPr="0083241B">
        <w:rPr>
          <w:rFonts w:asciiTheme="minorHAnsi" w:hAnsiTheme="minorHAnsi" w:cs="Calibri"/>
          <w:b/>
          <w:bCs/>
          <w:sz w:val="22"/>
        </w:rPr>
        <w:t xml:space="preserve">V.  </w:t>
      </w:r>
      <w:r w:rsidR="00815D5D">
        <w:rPr>
          <w:rFonts w:asciiTheme="minorHAnsi" w:hAnsiTheme="minorHAnsi" w:cs="Calibri"/>
          <w:b/>
          <w:bCs/>
          <w:sz w:val="22"/>
        </w:rPr>
        <w:t>Grading</w:t>
      </w:r>
    </w:p>
    <w:p w14:paraId="73B9D402" w14:textId="77777777" w:rsidR="00815D5D" w:rsidRDefault="00815D5D" w:rsidP="00815D5D">
      <w:pPr>
        <w:pStyle w:val="DefaultText"/>
        <w:widowControl/>
        <w:numPr>
          <w:ilvl w:val="0"/>
          <w:numId w:val="3"/>
        </w:numPr>
        <w:spacing w:line="276" w:lineRule="auto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>Quizzes/Short papers</w:t>
      </w:r>
      <w:r>
        <w:rPr>
          <w:rFonts w:asciiTheme="minorHAnsi" w:hAnsiTheme="minorHAnsi" w:cs="Calibri"/>
          <w:sz w:val="22"/>
        </w:rPr>
        <w:tab/>
      </w:r>
      <w:r>
        <w:rPr>
          <w:rFonts w:asciiTheme="minorHAnsi" w:hAnsiTheme="minorHAnsi" w:cs="Calibri"/>
          <w:sz w:val="22"/>
        </w:rPr>
        <w:tab/>
        <w:t>20%</w:t>
      </w:r>
    </w:p>
    <w:p w14:paraId="73B9D403" w14:textId="77777777" w:rsidR="00815D5D" w:rsidRPr="0083241B" w:rsidRDefault="00815D5D" w:rsidP="00815D5D">
      <w:pPr>
        <w:pStyle w:val="DefaultText"/>
        <w:widowControl/>
        <w:numPr>
          <w:ilvl w:val="0"/>
          <w:numId w:val="3"/>
        </w:numPr>
        <w:spacing w:line="276" w:lineRule="auto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>Tests/Projects</w:t>
      </w:r>
      <w:r>
        <w:rPr>
          <w:rFonts w:asciiTheme="minorHAnsi" w:hAnsiTheme="minorHAnsi" w:cs="Calibri"/>
          <w:sz w:val="22"/>
        </w:rPr>
        <w:tab/>
      </w:r>
      <w:r>
        <w:rPr>
          <w:rFonts w:asciiTheme="minorHAnsi" w:hAnsiTheme="minorHAnsi" w:cs="Calibri"/>
          <w:sz w:val="22"/>
        </w:rPr>
        <w:tab/>
      </w:r>
      <w:r>
        <w:rPr>
          <w:rFonts w:asciiTheme="minorHAnsi" w:hAnsiTheme="minorHAnsi" w:cs="Calibri"/>
          <w:sz w:val="22"/>
        </w:rPr>
        <w:tab/>
        <w:t>80%</w:t>
      </w:r>
    </w:p>
    <w:sectPr w:rsidR="00815D5D" w:rsidRPr="0083241B" w:rsidSect="00815D5D">
      <w:pgSz w:w="12240" w:h="15840"/>
      <w:pgMar w:top="1440" w:right="1170" w:bottom="1440" w:left="1260" w:header="648" w:footer="64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haz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57AAA"/>
    <w:multiLevelType w:val="hybridMultilevel"/>
    <w:tmpl w:val="37DC6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63830"/>
    <w:multiLevelType w:val="hybridMultilevel"/>
    <w:tmpl w:val="A000AC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25B45"/>
    <w:multiLevelType w:val="hybridMultilevel"/>
    <w:tmpl w:val="62360F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F3"/>
    <w:rsid w:val="001A0FF3"/>
    <w:rsid w:val="002D2DA1"/>
    <w:rsid w:val="003D1881"/>
    <w:rsid w:val="004B16DA"/>
    <w:rsid w:val="006B68CD"/>
    <w:rsid w:val="00815D5D"/>
    <w:rsid w:val="0083241B"/>
    <w:rsid w:val="009D2663"/>
    <w:rsid w:val="00C26970"/>
    <w:rsid w:val="00DA78DB"/>
    <w:rsid w:val="00E16B9F"/>
    <w:rsid w:val="00EA403A"/>
    <w:rsid w:val="00FC6D3E"/>
    <w:rsid w:val="00F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B9D3E3"/>
  <w14:defaultImageDpi w14:val="0"/>
  <w15:docId w15:val="{2A3332EB-E214-4A4C-BA1C-48933DB3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Lucas Hilty</cp:lastModifiedBy>
  <cp:revision>5</cp:revision>
  <dcterms:created xsi:type="dcterms:W3CDTF">2015-05-18T21:00:00Z</dcterms:created>
  <dcterms:modified xsi:type="dcterms:W3CDTF">2017-08-08T19:51:00Z</dcterms:modified>
</cp:coreProperties>
</file>