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C8" w:rsidRDefault="00A9393C" w:rsidP="00A9393C">
      <w:pPr>
        <w:spacing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Shalom Mennonite School</w:t>
      </w:r>
    </w:p>
    <w:p w:rsidR="00A9393C" w:rsidRDefault="00A9393C" w:rsidP="00A9393C">
      <w:pPr>
        <w:spacing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2015-2016</w:t>
      </w:r>
    </w:p>
    <w:p w:rsidR="00A9393C" w:rsidRDefault="00A9393C" w:rsidP="00A9393C">
      <w:pPr>
        <w:spacing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Literacy Program for Kindergarten and First Grade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FOCUS:  Summarizing, retelling, writing phonetically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Objective One:  Listen to a story and discuss the main characters or objects.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Activities:</w:t>
      </w:r>
      <w:r>
        <w:rPr>
          <w:rFonts w:ascii="Comic Sans MS" w:hAnsi="Comic Sans MS"/>
        </w:rPr>
        <w:tab/>
        <w:t>-Retell the story.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-Answer questions about the big idea.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-Answer questions about the beginning, middle, and end of story.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Objective Two:  Look at a picture or an art project and use structure words to describe.  (what, size, color, number, shape, where, movement, mood, background, perspective, when, sound).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Activities:</w:t>
      </w:r>
      <w:r>
        <w:rPr>
          <w:rFonts w:ascii="Comic Sans MS" w:hAnsi="Comic Sans MS"/>
        </w:rPr>
        <w:tab/>
        <w:t>-Use knowledge of phonics to write words that describe a picture.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-Use knowledge of sentences to write a complete thought.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Objective Three:  Recognize strong words that help build a quality story.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Activities:</w:t>
      </w:r>
      <w:r>
        <w:rPr>
          <w:rFonts w:ascii="Comic Sans MS" w:hAnsi="Comic Sans MS"/>
        </w:rPr>
        <w:tab/>
        <w:t>-Write a story about an event in the child’s life.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-Write sentences about a person the child knows well.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Grammar Objectives: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-Capitalize the first word in the sentence.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-Capitalize names.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-Recognize the period, the question mark, and the exclamation mark.</w:t>
      </w:r>
    </w:p>
    <w:p w:rsidR="00A9393C" w:rsidRP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-Answer questions in complete sentences.</w:t>
      </w:r>
    </w:p>
    <w:sectPr w:rsidR="00A9393C" w:rsidRPr="00A9393C" w:rsidSect="00BB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393C"/>
    <w:rsid w:val="00083D54"/>
    <w:rsid w:val="008958F9"/>
    <w:rsid w:val="00A9393C"/>
    <w:rsid w:val="00BB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mbeiler</dc:creator>
  <cp:lastModifiedBy>dell</cp:lastModifiedBy>
  <cp:revision>2</cp:revision>
  <dcterms:created xsi:type="dcterms:W3CDTF">2015-11-13T15:36:00Z</dcterms:created>
  <dcterms:modified xsi:type="dcterms:W3CDTF">2015-11-17T16:00:00Z</dcterms:modified>
</cp:coreProperties>
</file>