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B8932" w14:textId="77777777" w:rsidR="004158B0" w:rsidRPr="00EA7873" w:rsidRDefault="00F63AB1" w:rsidP="00287606">
      <w:pPr>
        <w:pStyle w:val="Title"/>
        <w:pBdr>
          <w:top w:val="single" w:sz="2" w:space="1" w:color="000000"/>
          <w:left w:val="single" w:sz="2" w:space="4" w:color="000000"/>
          <w:bottom w:val="single" w:sz="2" w:space="1" w:color="000000"/>
          <w:right w:val="single" w:sz="2" w:space="4" w:color="000000"/>
        </w:pBdr>
        <w:spacing w:line="960" w:lineRule="exact"/>
        <w:rPr>
          <w:rFonts w:ascii="Times" w:hAnsi="Times"/>
          <w:sz w:val="88"/>
          <w:szCs w:val="96"/>
        </w:rPr>
      </w:pPr>
      <w:bookmarkStart w:id="0" w:name="_GoBack"/>
      <w:bookmarkEnd w:id="0"/>
      <w:r>
        <w:rPr>
          <w:rFonts w:ascii="Times" w:hAnsi="Times"/>
          <w:sz w:val="88"/>
          <w:szCs w:val="96"/>
        </w:rPr>
        <w:t xml:space="preserve">Marshall Memo </w:t>
      </w:r>
      <w:r w:rsidR="00131109">
        <w:rPr>
          <w:rFonts w:ascii="Times" w:hAnsi="Times"/>
          <w:sz w:val="88"/>
          <w:szCs w:val="96"/>
        </w:rPr>
        <w:t>6</w:t>
      </w:r>
      <w:r w:rsidR="00524BB2">
        <w:rPr>
          <w:rFonts w:ascii="Times" w:hAnsi="Times"/>
          <w:sz w:val="88"/>
          <w:szCs w:val="96"/>
        </w:rPr>
        <w:t>70</w:t>
      </w:r>
    </w:p>
    <w:p w14:paraId="6AEB3654" w14:textId="77777777" w:rsidR="00287606" w:rsidRPr="00EA7873" w:rsidRDefault="00287606" w:rsidP="00287606">
      <w:pPr>
        <w:pStyle w:val="Subtitle"/>
        <w:pBdr>
          <w:top w:val="single" w:sz="2" w:space="1" w:color="000000"/>
          <w:left w:val="single" w:sz="2" w:space="4" w:color="000000"/>
          <w:bottom w:val="single" w:sz="2" w:space="1" w:color="000000"/>
          <w:right w:val="single" w:sz="2" w:space="4" w:color="000000"/>
        </w:pBdr>
        <w:rPr>
          <w:rFonts w:ascii="Times" w:hAnsi="Times"/>
          <w:b w:val="0"/>
        </w:rPr>
      </w:pPr>
      <w:r w:rsidRPr="00EA7873">
        <w:rPr>
          <w:rFonts w:ascii="Times" w:hAnsi="Times"/>
          <w:b w:val="0"/>
        </w:rPr>
        <w:t>A Weekly Round-up of Important Ideas and Research in K-12 Education</w:t>
      </w:r>
    </w:p>
    <w:p w14:paraId="5C901566" w14:textId="77777777" w:rsidR="00287606" w:rsidRPr="00EA7873" w:rsidRDefault="00406D17" w:rsidP="00287606">
      <w:pPr>
        <w:pBdr>
          <w:top w:val="single" w:sz="2" w:space="1" w:color="000000"/>
          <w:left w:val="single" w:sz="2" w:space="4" w:color="000000"/>
          <w:bottom w:val="single" w:sz="2" w:space="1" w:color="000000"/>
          <w:right w:val="single" w:sz="2" w:space="4" w:color="000000"/>
        </w:pBdr>
        <w:jc w:val="center"/>
      </w:pPr>
      <w:r>
        <w:t>January</w:t>
      </w:r>
      <w:r w:rsidR="0077403B">
        <w:t xml:space="preserve"> </w:t>
      </w:r>
      <w:r w:rsidR="00524BB2">
        <w:t>23</w:t>
      </w:r>
      <w:r w:rsidR="00AD12C7">
        <w:t>,</w:t>
      </w:r>
      <w:r>
        <w:t xml:space="preserve"> 2017</w:t>
      </w:r>
    </w:p>
    <w:p w14:paraId="1E91BEA7" w14:textId="77777777" w:rsidR="00287606" w:rsidRPr="00EA7873" w:rsidRDefault="00287606" w:rsidP="00287606">
      <w:pPr>
        <w:pBdr>
          <w:top w:val="single" w:sz="2" w:space="1" w:color="000000"/>
          <w:left w:val="single" w:sz="2" w:space="4" w:color="000000"/>
          <w:bottom w:val="single" w:sz="2" w:space="1" w:color="000000"/>
          <w:right w:val="single" w:sz="2" w:space="4" w:color="000000"/>
        </w:pBdr>
        <w:jc w:val="center"/>
        <w:rPr>
          <w:sz w:val="16"/>
        </w:rPr>
      </w:pPr>
    </w:p>
    <w:p w14:paraId="584BC2EA" w14:textId="77777777" w:rsidR="00287606" w:rsidRPr="00EA7873" w:rsidRDefault="00287606" w:rsidP="00287606">
      <w:pPr>
        <w:spacing w:line="340" w:lineRule="exact"/>
        <w:jc w:val="center"/>
        <w:rPr>
          <w:sz w:val="22"/>
          <w:szCs w:val="22"/>
        </w:rPr>
      </w:pPr>
    </w:p>
    <w:p w14:paraId="6D817853" w14:textId="77777777" w:rsidR="00287606" w:rsidRPr="00EA7873" w:rsidRDefault="00287606" w:rsidP="00287606">
      <w:pPr>
        <w:spacing w:line="340" w:lineRule="exact"/>
        <w:rPr>
          <w:sz w:val="22"/>
          <w:szCs w:val="22"/>
        </w:rPr>
        <w:sectPr w:rsidR="00287606" w:rsidRPr="00EA7873">
          <w:footerReference w:type="even" r:id="rId7"/>
          <w:footerReference w:type="default" r:id="rId8"/>
          <w:pgSz w:w="12240" w:h="15840"/>
          <w:pgMar w:top="1008" w:right="1980" w:bottom="1440" w:left="1800" w:header="720" w:footer="720" w:gutter="0"/>
          <w:cols w:space="720"/>
          <w:titlePg/>
        </w:sectPr>
      </w:pPr>
    </w:p>
    <w:p w14:paraId="1AF208E2" w14:textId="77777777" w:rsidR="00287606" w:rsidRPr="00EA7873" w:rsidRDefault="00287606" w:rsidP="00914131">
      <w:pPr>
        <w:pStyle w:val="Heading1"/>
        <w:spacing w:line="276" w:lineRule="auto"/>
        <w:rPr>
          <w:rFonts w:ascii="Times" w:hAnsi="Times"/>
          <w:sz w:val="28"/>
          <w:szCs w:val="28"/>
        </w:rPr>
      </w:pPr>
      <w:bookmarkStart w:id="1" w:name="PageOne"/>
      <w:bookmarkEnd w:id="1"/>
      <w:r w:rsidRPr="00EA7873">
        <w:rPr>
          <w:rFonts w:ascii="Times" w:hAnsi="Times"/>
          <w:sz w:val="28"/>
          <w:szCs w:val="28"/>
        </w:rPr>
        <w:t>In This Issue:</w:t>
      </w:r>
    </w:p>
    <w:p w14:paraId="524B7BF9" w14:textId="77777777" w:rsidR="00287606" w:rsidRPr="00EA7873" w:rsidRDefault="00287606" w:rsidP="00EF4F33">
      <w:pPr>
        <w:spacing w:line="320" w:lineRule="exact"/>
        <w:rPr>
          <w:szCs w:val="22"/>
        </w:rPr>
      </w:pPr>
      <w:r w:rsidRPr="00EA7873">
        <w:rPr>
          <w:szCs w:val="22"/>
        </w:rPr>
        <w:t xml:space="preserve">1. </w:t>
      </w:r>
      <w:hyperlink w:anchor="One" w:history="1">
        <w:r w:rsidR="00CE60A9" w:rsidRPr="00CA34C4">
          <w:rPr>
            <w:rStyle w:val="Hyperlink"/>
            <w:szCs w:val="22"/>
          </w:rPr>
          <w:t>Rethinking homework</w:t>
        </w:r>
      </w:hyperlink>
    </w:p>
    <w:p w14:paraId="34DFF04D" w14:textId="77777777" w:rsidR="00D372BC" w:rsidRPr="00EA7873" w:rsidRDefault="00D372BC" w:rsidP="00EF4F33">
      <w:pPr>
        <w:spacing w:line="320" w:lineRule="exact"/>
        <w:rPr>
          <w:szCs w:val="22"/>
        </w:rPr>
      </w:pPr>
      <w:r>
        <w:rPr>
          <w:szCs w:val="22"/>
        </w:rPr>
        <w:t>2</w:t>
      </w:r>
      <w:r w:rsidRPr="00EA7873">
        <w:rPr>
          <w:szCs w:val="22"/>
        </w:rPr>
        <w:t xml:space="preserve">. </w:t>
      </w:r>
      <w:hyperlink w:anchor="Two" w:history="1">
        <w:r w:rsidRPr="00CA34C4">
          <w:rPr>
            <w:rStyle w:val="Hyperlink"/>
            <w:szCs w:val="22"/>
          </w:rPr>
          <w:t>Fred Jones on dealing with nasty backtalk from students</w:t>
        </w:r>
      </w:hyperlink>
    </w:p>
    <w:p w14:paraId="0E128295" w14:textId="77777777" w:rsidR="00287606" w:rsidRPr="00EA7873" w:rsidRDefault="00D372BC" w:rsidP="00EF4F33">
      <w:pPr>
        <w:spacing w:line="320" w:lineRule="exact"/>
        <w:rPr>
          <w:szCs w:val="22"/>
        </w:rPr>
      </w:pPr>
      <w:r>
        <w:rPr>
          <w:szCs w:val="22"/>
        </w:rPr>
        <w:t>3</w:t>
      </w:r>
      <w:r w:rsidR="00287606" w:rsidRPr="00EA7873">
        <w:rPr>
          <w:szCs w:val="22"/>
        </w:rPr>
        <w:t xml:space="preserve">. </w:t>
      </w:r>
      <w:hyperlink w:anchor="Three" w:history="1">
        <w:r w:rsidR="00066074" w:rsidRPr="00CA34C4">
          <w:rPr>
            <w:rStyle w:val="Hyperlink"/>
            <w:szCs w:val="22"/>
          </w:rPr>
          <w:t>What 21</w:t>
        </w:r>
        <w:r w:rsidR="00066074" w:rsidRPr="00CA34C4">
          <w:rPr>
            <w:rStyle w:val="Hyperlink"/>
            <w:szCs w:val="22"/>
            <w:vertAlign w:val="superscript"/>
          </w:rPr>
          <w:t>st</w:t>
        </w:r>
        <w:r w:rsidR="00066074" w:rsidRPr="00CA34C4">
          <w:rPr>
            <w:rStyle w:val="Hyperlink"/>
            <w:szCs w:val="22"/>
          </w:rPr>
          <w:t xml:space="preserve">-century students need to know </w:t>
        </w:r>
        <w:r w:rsidR="003E4B2F" w:rsidRPr="00CA34C4">
          <w:rPr>
            <w:rStyle w:val="Hyperlink"/>
            <w:szCs w:val="22"/>
          </w:rPr>
          <w:t>in</w:t>
        </w:r>
        <w:r w:rsidR="00066074" w:rsidRPr="00CA34C4">
          <w:rPr>
            <w:rStyle w:val="Hyperlink"/>
            <w:szCs w:val="22"/>
          </w:rPr>
          <w:t xml:space="preserve"> </w:t>
        </w:r>
        <w:proofErr w:type="gramStart"/>
        <w:r w:rsidR="00066074" w:rsidRPr="00CA34C4">
          <w:rPr>
            <w:rStyle w:val="Hyperlink"/>
            <w:szCs w:val="22"/>
          </w:rPr>
          <w:t>mathematics</w:t>
        </w:r>
        <w:proofErr w:type="gramEnd"/>
      </w:hyperlink>
    </w:p>
    <w:p w14:paraId="772841FA" w14:textId="77777777" w:rsidR="00287606" w:rsidRPr="00EA7873" w:rsidRDefault="00D372BC" w:rsidP="00EF4F33">
      <w:pPr>
        <w:spacing w:line="320" w:lineRule="exact"/>
        <w:rPr>
          <w:szCs w:val="22"/>
        </w:rPr>
      </w:pPr>
      <w:r>
        <w:rPr>
          <w:szCs w:val="22"/>
        </w:rPr>
        <w:t>4</w:t>
      </w:r>
      <w:r w:rsidR="00287606" w:rsidRPr="00EA7873">
        <w:rPr>
          <w:szCs w:val="22"/>
        </w:rPr>
        <w:t xml:space="preserve">. </w:t>
      </w:r>
      <w:hyperlink w:anchor="Four" w:history="1">
        <w:r w:rsidR="00066074" w:rsidRPr="00CA34C4">
          <w:rPr>
            <w:rStyle w:val="Hyperlink"/>
            <w:szCs w:val="22"/>
          </w:rPr>
          <w:t>Nine possible ways to conduct a classroom discussion on a book</w:t>
        </w:r>
      </w:hyperlink>
    </w:p>
    <w:p w14:paraId="5E780855" w14:textId="77777777" w:rsidR="00287606" w:rsidRPr="00EA7873" w:rsidRDefault="00357B85" w:rsidP="00EF4F33">
      <w:pPr>
        <w:spacing w:line="320" w:lineRule="exact"/>
        <w:rPr>
          <w:szCs w:val="22"/>
        </w:rPr>
      </w:pPr>
      <w:r>
        <w:rPr>
          <w:szCs w:val="22"/>
        </w:rPr>
        <w:t>5</w:t>
      </w:r>
      <w:r w:rsidR="00287606" w:rsidRPr="00EA7873">
        <w:rPr>
          <w:szCs w:val="22"/>
        </w:rPr>
        <w:t xml:space="preserve">. </w:t>
      </w:r>
      <w:hyperlink w:anchor="Five" w:history="1">
        <w:r w:rsidR="00066074" w:rsidRPr="00CA34C4">
          <w:rPr>
            <w:rStyle w:val="Hyperlink"/>
            <w:szCs w:val="22"/>
          </w:rPr>
          <w:t>Does giving a laptop to each student improve teaching and learning?</w:t>
        </w:r>
      </w:hyperlink>
    </w:p>
    <w:p w14:paraId="3DE4901A" w14:textId="77777777" w:rsidR="00357B85" w:rsidRPr="00EA7873" w:rsidRDefault="00357B85" w:rsidP="00EF4F33">
      <w:pPr>
        <w:spacing w:line="320" w:lineRule="exact"/>
        <w:rPr>
          <w:szCs w:val="22"/>
        </w:rPr>
      </w:pPr>
      <w:r>
        <w:rPr>
          <w:szCs w:val="22"/>
        </w:rPr>
        <w:t>6</w:t>
      </w:r>
      <w:r w:rsidRPr="00EA7873">
        <w:rPr>
          <w:szCs w:val="22"/>
        </w:rPr>
        <w:t xml:space="preserve">. </w:t>
      </w:r>
      <w:hyperlink w:anchor="Six" w:history="1">
        <w:r w:rsidRPr="00CA34C4">
          <w:rPr>
            <w:rStyle w:val="Hyperlink"/>
            <w:szCs w:val="22"/>
          </w:rPr>
          <w:t>Developing students’ question-asking abilities</w:t>
        </w:r>
      </w:hyperlink>
    </w:p>
    <w:p w14:paraId="04790C84" w14:textId="77777777" w:rsidR="00287606" w:rsidRPr="00EA7873" w:rsidRDefault="00D372BC" w:rsidP="00EF4F33">
      <w:pPr>
        <w:spacing w:line="320" w:lineRule="exact"/>
        <w:rPr>
          <w:szCs w:val="22"/>
        </w:rPr>
      </w:pPr>
      <w:r>
        <w:rPr>
          <w:szCs w:val="22"/>
        </w:rPr>
        <w:t>7</w:t>
      </w:r>
      <w:r w:rsidR="00287606" w:rsidRPr="00EA7873">
        <w:rPr>
          <w:szCs w:val="22"/>
        </w:rPr>
        <w:t xml:space="preserve">. </w:t>
      </w:r>
      <w:hyperlink w:anchor="Seven" w:history="1">
        <w:r w:rsidR="003E4B2F" w:rsidRPr="00CA34C4">
          <w:rPr>
            <w:rStyle w:val="Hyperlink"/>
            <w:szCs w:val="22"/>
          </w:rPr>
          <w:t>Building</w:t>
        </w:r>
        <w:r w:rsidR="00066074" w:rsidRPr="00CA34C4">
          <w:rPr>
            <w:rStyle w:val="Hyperlink"/>
            <w:szCs w:val="22"/>
          </w:rPr>
          <w:t xml:space="preserve"> urban teens’ awareness and assertiveness</w:t>
        </w:r>
      </w:hyperlink>
    </w:p>
    <w:p w14:paraId="32E1D9FA" w14:textId="77777777" w:rsidR="00287606" w:rsidRPr="00EA7873" w:rsidRDefault="00066074" w:rsidP="00EF4F33">
      <w:pPr>
        <w:spacing w:line="320" w:lineRule="exact"/>
        <w:rPr>
          <w:szCs w:val="22"/>
        </w:rPr>
      </w:pPr>
      <w:r>
        <w:rPr>
          <w:szCs w:val="22"/>
        </w:rPr>
        <w:t xml:space="preserve">8. </w:t>
      </w:r>
      <w:r w:rsidR="00287606" w:rsidRPr="00EA7873">
        <w:rPr>
          <w:szCs w:val="22"/>
        </w:rPr>
        <w:t xml:space="preserve">Short items: (a) </w:t>
      </w:r>
      <w:hyperlink w:anchor="Eighta" w:history="1">
        <w:r w:rsidRPr="00CA34C4">
          <w:rPr>
            <w:rStyle w:val="Hyperlink"/>
            <w:szCs w:val="22"/>
          </w:rPr>
          <w:t>Teaching current events</w:t>
        </w:r>
      </w:hyperlink>
      <w:r>
        <w:rPr>
          <w:szCs w:val="22"/>
        </w:rPr>
        <w:t xml:space="preserve">; (b) </w:t>
      </w:r>
      <w:hyperlink w:anchor="Eightb" w:history="1">
        <w:r w:rsidRPr="00CA34C4">
          <w:rPr>
            <w:rStyle w:val="Hyperlink"/>
            <w:szCs w:val="22"/>
          </w:rPr>
          <w:t>Trauma resources</w:t>
        </w:r>
      </w:hyperlink>
      <w:r w:rsidR="008B152E">
        <w:rPr>
          <w:szCs w:val="22"/>
        </w:rPr>
        <w:t xml:space="preserve"> </w:t>
      </w:r>
    </w:p>
    <w:p w14:paraId="1D74243D" w14:textId="77777777" w:rsidR="00287606" w:rsidRPr="00E66019" w:rsidRDefault="00287606" w:rsidP="00E66019">
      <w:pPr>
        <w:rPr>
          <w:sz w:val="18"/>
          <w:szCs w:val="18"/>
        </w:rPr>
      </w:pPr>
    </w:p>
    <w:p w14:paraId="0B9EF887" w14:textId="77777777" w:rsidR="00287606" w:rsidRPr="00EA7873" w:rsidRDefault="00287606" w:rsidP="00914131">
      <w:pPr>
        <w:pStyle w:val="Heading1"/>
        <w:spacing w:line="276" w:lineRule="auto"/>
        <w:rPr>
          <w:rFonts w:ascii="Times" w:hAnsi="Times"/>
          <w:sz w:val="28"/>
          <w:szCs w:val="28"/>
        </w:rPr>
      </w:pPr>
      <w:r w:rsidRPr="00EA7873">
        <w:rPr>
          <w:rFonts w:ascii="Times" w:hAnsi="Times"/>
          <w:sz w:val="28"/>
          <w:szCs w:val="28"/>
        </w:rPr>
        <w:t>Quotes of the Week</w:t>
      </w:r>
    </w:p>
    <w:p w14:paraId="6CB107A4" w14:textId="77777777" w:rsidR="00E66019" w:rsidRDefault="00E66019" w:rsidP="00EF4F33">
      <w:pPr>
        <w:spacing w:line="240" w:lineRule="exact"/>
        <w:rPr>
          <w:szCs w:val="22"/>
        </w:rPr>
      </w:pPr>
      <w:r>
        <w:rPr>
          <w:szCs w:val="22"/>
        </w:rPr>
        <w:t xml:space="preserve">“Can a four-letter monosyllable control you and determine your emotions and your behavior? If so, then the student possesses a great deal of power packaged in the form of a single word.” </w:t>
      </w:r>
    </w:p>
    <w:p w14:paraId="5E7F0C0C" w14:textId="77777777" w:rsidR="00E66019" w:rsidRDefault="00E66019" w:rsidP="002E648E">
      <w:pPr>
        <w:rPr>
          <w:szCs w:val="22"/>
        </w:rPr>
      </w:pPr>
      <w:r>
        <w:rPr>
          <w:szCs w:val="22"/>
        </w:rPr>
        <w:tab/>
        <w:t>Fred Jones (see item #2)</w:t>
      </w:r>
    </w:p>
    <w:p w14:paraId="4AFE10BC" w14:textId="77777777" w:rsidR="00E66019" w:rsidRPr="00E66019" w:rsidRDefault="00E66019" w:rsidP="002E648E">
      <w:pPr>
        <w:rPr>
          <w:sz w:val="18"/>
          <w:szCs w:val="18"/>
        </w:rPr>
      </w:pPr>
    </w:p>
    <w:p w14:paraId="0FD4D71D" w14:textId="77777777" w:rsidR="00BA2982" w:rsidRDefault="00BA2982" w:rsidP="002E648E">
      <w:pPr>
        <w:rPr>
          <w:szCs w:val="22"/>
        </w:rPr>
      </w:pPr>
      <w:r>
        <w:rPr>
          <w:szCs w:val="22"/>
        </w:rPr>
        <w:t>“Computer meets classroom: classroom wins.”</w:t>
      </w:r>
    </w:p>
    <w:p w14:paraId="734D2CB4" w14:textId="77777777" w:rsidR="00BA2982" w:rsidRDefault="00BA2982" w:rsidP="002E648E">
      <w:pPr>
        <w:rPr>
          <w:szCs w:val="22"/>
        </w:rPr>
      </w:pPr>
      <w:r>
        <w:rPr>
          <w:szCs w:val="22"/>
        </w:rPr>
        <w:tab/>
        <w:t>Larry Cuban (quoted in item #</w:t>
      </w:r>
      <w:r w:rsidR="00BC0E53">
        <w:rPr>
          <w:szCs w:val="22"/>
        </w:rPr>
        <w:t>5</w:t>
      </w:r>
      <w:r>
        <w:rPr>
          <w:szCs w:val="22"/>
        </w:rPr>
        <w:t>)</w:t>
      </w:r>
    </w:p>
    <w:p w14:paraId="72B8E5EE" w14:textId="77777777" w:rsidR="00BA2982" w:rsidRPr="00E66019" w:rsidRDefault="00BA2982" w:rsidP="002E648E">
      <w:pPr>
        <w:rPr>
          <w:sz w:val="18"/>
          <w:szCs w:val="18"/>
        </w:rPr>
      </w:pPr>
    </w:p>
    <w:p w14:paraId="3A59D512" w14:textId="77777777" w:rsidR="00312B9E" w:rsidRDefault="003F7BFE" w:rsidP="002E648E">
      <w:pPr>
        <w:rPr>
          <w:szCs w:val="22"/>
        </w:rPr>
      </w:pPr>
      <w:r>
        <w:rPr>
          <w:szCs w:val="22"/>
        </w:rPr>
        <w:t>“A significant instructional shift takes place when a classroom culture is transformed from one where the teacher poses the majority of questions to one where a community of curious wonderers offer up their own.”</w:t>
      </w:r>
    </w:p>
    <w:p w14:paraId="234FE5E3" w14:textId="77777777" w:rsidR="003F7BFE" w:rsidRPr="00EA7873" w:rsidRDefault="003F7BFE" w:rsidP="002E648E">
      <w:pPr>
        <w:rPr>
          <w:szCs w:val="22"/>
        </w:rPr>
      </w:pPr>
      <w:r>
        <w:rPr>
          <w:szCs w:val="22"/>
        </w:rPr>
        <w:tab/>
        <w:t>Jeanne Muzi (see item #</w:t>
      </w:r>
      <w:r w:rsidR="00BC0E53">
        <w:rPr>
          <w:szCs w:val="22"/>
        </w:rPr>
        <w:t>6</w:t>
      </w:r>
      <w:r>
        <w:rPr>
          <w:szCs w:val="22"/>
        </w:rPr>
        <w:t>)</w:t>
      </w:r>
    </w:p>
    <w:p w14:paraId="4B3300D8" w14:textId="77777777" w:rsidR="00287606" w:rsidRPr="00E66019" w:rsidRDefault="00287606" w:rsidP="00287606">
      <w:pPr>
        <w:rPr>
          <w:sz w:val="18"/>
          <w:szCs w:val="18"/>
        </w:rPr>
      </w:pPr>
    </w:p>
    <w:p w14:paraId="7EB42DF7" w14:textId="77777777" w:rsidR="00287606" w:rsidRDefault="00287606" w:rsidP="00287606">
      <w:pPr>
        <w:rPr>
          <w:szCs w:val="22"/>
        </w:rPr>
      </w:pPr>
      <w:r w:rsidRPr="00EA7873">
        <w:rPr>
          <w:szCs w:val="22"/>
        </w:rPr>
        <w:t>“</w:t>
      </w:r>
      <w:r w:rsidR="004D59E4">
        <w:rPr>
          <w:szCs w:val="22"/>
        </w:rPr>
        <w:t xml:space="preserve">Before they complete high school, nine in 10 children will experience the death of a family member or close friend. One in 20 will lose a parent. This means that in almost every class, every year, in every school, </w:t>
      </w:r>
      <w:proofErr w:type="gramStart"/>
      <w:r w:rsidR="004D59E4">
        <w:rPr>
          <w:szCs w:val="22"/>
        </w:rPr>
        <w:t>there’s</w:t>
      </w:r>
      <w:proofErr w:type="gramEnd"/>
      <w:r w:rsidR="004D59E4">
        <w:rPr>
          <w:szCs w:val="22"/>
        </w:rPr>
        <w:t xml:space="preserve"> likely to be at least one grieving student, if not more. Grief is, indeed, a natural occurrence. We must not lose sight, however, of how extraordinarily painful grief is for children and the impact it can have on students’ learning, school performance, and social-emotional development.” </w:t>
      </w:r>
    </w:p>
    <w:p w14:paraId="61545237" w14:textId="77777777" w:rsidR="004D59E4" w:rsidRDefault="004D59E4" w:rsidP="00287606">
      <w:pPr>
        <w:rPr>
          <w:i/>
          <w:szCs w:val="22"/>
        </w:rPr>
      </w:pPr>
      <w:r>
        <w:rPr>
          <w:szCs w:val="22"/>
        </w:rPr>
        <w:tab/>
        <w:t xml:space="preserve">David Schonfeld and Marcia Quackenbush in “Help for Grieving Students” in in </w:t>
      </w:r>
      <w:r w:rsidRPr="00F84F74">
        <w:rPr>
          <w:i/>
          <w:szCs w:val="22"/>
        </w:rPr>
        <w:t xml:space="preserve">ASCA </w:t>
      </w:r>
    </w:p>
    <w:p w14:paraId="7AE300FD" w14:textId="77777777" w:rsidR="004D59E4" w:rsidRDefault="004D59E4" w:rsidP="004D59E4">
      <w:pPr>
        <w:ind w:firstLine="720"/>
        <w:rPr>
          <w:szCs w:val="22"/>
        </w:rPr>
      </w:pPr>
      <w:r w:rsidRPr="00F84F74">
        <w:rPr>
          <w:i/>
          <w:szCs w:val="22"/>
        </w:rPr>
        <w:t>School Counselor</w:t>
      </w:r>
      <w:r>
        <w:rPr>
          <w:szCs w:val="22"/>
        </w:rPr>
        <w:t xml:space="preserve">, January/February 2017 (Vol. 54, #3, p. 20-24), no e-link available; </w:t>
      </w:r>
    </w:p>
    <w:p w14:paraId="71A9D129" w14:textId="77777777" w:rsidR="004D59E4" w:rsidRPr="00EA7873" w:rsidRDefault="004D59E4" w:rsidP="004D59E4">
      <w:pPr>
        <w:ind w:firstLine="720"/>
        <w:rPr>
          <w:szCs w:val="22"/>
        </w:rPr>
      </w:pPr>
      <w:r>
        <w:rPr>
          <w:szCs w:val="22"/>
        </w:rPr>
        <w:t xml:space="preserve">Schonfeld </w:t>
      </w:r>
      <w:proofErr w:type="gramStart"/>
      <w:r>
        <w:rPr>
          <w:szCs w:val="22"/>
        </w:rPr>
        <w:t>can be reached</w:t>
      </w:r>
      <w:proofErr w:type="gramEnd"/>
      <w:r>
        <w:rPr>
          <w:szCs w:val="22"/>
        </w:rPr>
        <w:t xml:space="preserve"> at </w:t>
      </w:r>
      <w:hyperlink r:id="rId9" w:history="1">
        <w:r w:rsidRPr="00C342A1">
          <w:rPr>
            <w:rStyle w:val="Hyperlink"/>
            <w:szCs w:val="22"/>
          </w:rPr>
          <w:t>schonfel@usc.edu</w:t>
        </w:r>
      </w:hyperlink>
      <w:r>
        <w:rPr>
          <w:szCs w:val="22"/>
        </w:rPr>
        <w:t xml:space="preserve">. </w:t>
      </w:r>
    </w:p>
    <w:p w14:paraId="1AC9F76D" w14:textId="77777777" w:rsidR="00287606" w:rsidRPr="00EA7873" w:rsidRDefault="00287606" w:rsidP="00287606">
      <w:pPr>
        <w:pStyle w:val="Footer"/>
        <w:tabs>
          <w:tab w:val="clear" w:pos="4320"/>
          <w:tab w:val="clear" w:pos="8640"/>
        </w:tabs>
        <w:rPr>
          <w:szCs w:val="22"/>
        </w:rPr>
      </w:pPr>
    </w:p>
    <w:p w14:paraId="5125C8DE" w14:textId="77777777" w:rsidR="00455404" w:rsidRDefault="00E7719D" w:rsidP="002E648E">
      <w:pPr>
        <w:rPr>
          <w:szCs w:val="22"/>
        </w:rPr>
      </w:pPr>
      <w:r>
        <w:rPr>
          <w:szCs w:val="22"/>
        </w:rPr>
        <w:t xml:space="preserve">“The human brain compares miserably with the digital computer when it comes to performing rule-based procedures. </w:t>
      </w:r>
      <w:proofErr w:type="gramStart"/>
      <w:r>
        <w:rPr>
          <w:szCs w:val="22"/>
        </w:rPr>
        <w:t>But</w:t>
      </w:r>
      <w:proofErr w:type="gramEnd"/>
      <w:r>
        <w:rPr>
          <w:szCs w:val="22"/>
        </w:rPr>
        <w:t xml:space="preserve"> that human mind can bring something that computers cannot begin to do, and maybe never will: </w:t>
      </w:r>
      <w:r w:rsidRPr="00435C8C">
        <w:rPr>
          <w:i/>
          <w:szCs w:val="22"/>
        </w:rPr>
        <w:t>understanding</w:t>
      </w:r>
      <w:r>
        <w:rPr>
          <w:szCs w:val="22"/>
        </w:rPr>
        <w:t xml:space="preserve">. Desktop-computer and cloud-based mathematics systems provide useful </w:t>
      </w:r>
      <w:r w:rsidRPr="00435C8C">
        <w:rPr>
          <w:i/>
          <w:szCs w:val="22"/>
        </w:rPr>
        <w:t>tools</w:t>
      </w:r>
      <w:r>
        <w:rPr>
          <w:szCs w:val="22"/>
        </w:rPr>
        <w:t xml:space="preserve"> to solve the mathematical aspects of real-world problems. But without a human in the driving seat, those tools are totally useless.”</w:t>
      </w:r>
    </w:p>
    <w:p w14:paraId="3197D64C" w14:textId="77777777" w:rsidR="00287606" w:rsidRPr="00EA7873" w:rsidRDefault="00E7719D" w:rsidP="00066074">
      <w:pPr>
        <w:rPr>
          <w:szCs w:val="22"/>
        </w:rPr>
      </w:pPr>
      <w:r>
        <w:rPr>
          <w:szCs w:val="22"/>
        </w:rPr>
        <w:tab/>
        <w:t>Keith Devlin (see item #</w:t>
      </w:r>
      <w:r w:rsidR="00BC0E53">
        <w:rPr>
          <w:szCs w:val="22"/>
        </w:rPr>
        <w:t>3</w:t>
      </w:r>
      <w:r>
        <w:rPr>
          <w:szCs w:val="22"/>
        </w:rPr>
        <w:t>)</w:t>
      </w:r>
    </w:p>
    <w:p w14:paraId="2904FFCC" w14:textId="77777777" w:rsidR="00287606" w:rsidRPr="00EA7873" w:rsidRDefault="00287606" w:rsidP="00287606">
      <w:pPr>
        <w:pBdr>
          <w:bottom w:val="single" w:sz="2" w:space="1" w:color="000000"/>
        </w:pBdr>
        <w:rPr>
          <w:szCs w:val="22"/>
        </w:rPr>
      </w:pPr>
    </w:p>
    <w:p w14:paraId="3FD5F4F3" w14:textId="77777777" w:rsidR="00287606" w:rsidRPr="00EA7873" w:rsidRDefault="00287606" w:rsidP="00287606">
      <w:pPr>
        <w:pStyle w:val="Heading1"/>
        <w:spacing w:line="340" w:lineRule="exact"/>
        <w:rPr>
          <w:rFonts w:ascii="Times" w:hAnsi="Times"/>
          <w:sz w:val="22"/>
          <w:szCs w:val="22"/>
        </w:rPr>
      </w:pPr>
    </w:p>
    <w:p w14:paraId="0E22DED4" w14:textId="77777777" w:rsidR="00287606" w:rsidRPr="00EA7873" w:rsidRDefault="00287606" w:rsidP="00287606">
      <w:pPr>
        <w:pStyle w:val="Heading1"/>
        <w:spacing w:line="340" w:lineRule="exact"/>
        <w:rPr>
          <w:rFonts w:ascii="Times" w:hAnsi="Times"/>
          <w:sz w:val="28"/>
          <w:szCs w:val="28"/>
        </w:rPr>
      </w:pPr>
    </w:p>
    <w:p w14:paraId="6ACB289B" w14:textId="77777777" w:rsidR="00287606" w:rsidRPr="00EA7873" w:rsidRDefault="00287606" w:rsidP="00287606">
      <w:pPr>
        <w:pStyle w:val="Heading1"/>
        <w:spacing w:line="340" w:lineRule="exact"/>
        <w:rPr>
          <w:rFonts w:ascii="Times" w:hAnsi="Times"/>
          <w:sz w:val="28"/>
          <w:szCs w:val="28"/>
        </w:rPr>
      </w:pPr>
    </w:p>
    <w:p w14:paraId="0EE1A7FD" w14:textId="77777777" w:rsidR="00287606" w:rsidRDefault="00287606" w:rsidP="00287606">
      <w:pPr>
        <w:pStyle w:val="Heading1"/>
        <w:spacing w:line="340" w:lineRule="exact"/>
        <w:rPr>
          <w:rFonts w:ascii="Times" w:hAnsi="Times"/>
          <w:sz w:val="28"/>
          <w:szCs w:val="28"/>
        </w:rPr>
      </w:pPr>
    </w:p>
    <w:p w14:paraId="01F65B1F" w14:textId="77777777" w:rsidR="00E66019" w:rsidRDefault="00E66019" w:rsidP="00E66019"/>
    <w:p w14:paraId="63126F4E" w14:textId="77777777" w:rsidR="00E66019" w:rsidRDefault="00E66019" w:rsidP="00E66019"/>
    <w:p w14:paraId="5544E245" w14:textId="77777777" w:rsidR="00E66019" w:rsidRPr="00E66019" w:rsidRDefault="00E66019" w:rsidP="00E66019"/>
    <w:p w14:paraId="4EA9673A" w14:textId="77777777" w:rsidR="00287606" w:rsidRPr="00EA7873" w:rsidRDefault="00287606" w:rsidP="00287606">
      <w:pPr>
        <w:pStyle w:val="Heading1"/>
        <w:spacing w:line="340" w:lineRule="exact"/>
        <w:rPr>
          <w:rFonts w:ascii="Times" w:hAnsi="Times"/>
          <w:sz w:val="28"/>
          <w:szCs w:val="28"/>
        </w:rPr>
      </w:pPr>
    </w:p>
    <w:p w14:paraId="53EA0711" w14:textId="77777777" w:rsidR="00287606" w:rsidRPr="00EA7873" w:rsidRDefault="00287606" w:rsidP="00287606">
      <w:pPr>
        <w:pStyle w:val="Heading1"/>
        <w:spacing w:line="340" w:lineRule="exact"/>
        <w:rPr>
          <w:rFonts w:ascii="Times" w:hAnsi="Times"/>
          <w:sz w:val="28"/>
          <w:szCs w:val="28"/>
        </w:rPr>
      </w:pPr>
    </w:p>
    <w:p w14:paraId="541DFFB3" w14:textId="77777777" w:rsidR="00287606" w:rsidRPr="00EA7873" w:rsidRDefault="00287606" w:rsidP="00287606">
      <w:pPr>
        <w:spacing w:line="360" w:lineRule="auto"/>
        <w:rPr>
          <w:szCs w:val="22"/>
        </w:rPr>
      </w:pPr>
    </w:p>
    <w:p w14:paraId="1DE75EC8" w14:textId="77777777" w:rsidR="00CE60A9" w:rsidRPr="008F615E" w:rsidRDefault="00CE60A9" w:rsidP="00CE60A9">
      <w:pPr>
        <w:pStyle w:val="Heading1"/>
        <w:spacing w:line="340" w:lineRule="exact"/>
        <w:rPr>
          <w:rFonts w:ascii="Times" w:hAnsi="Times"/>
          <w:sz w:val="28"/>
          <w:szCs w:val="28"/>
        </w:rPr>
      </w:pPr>
      <w:bookmarkStart w:id="2" w:name="ONe"/>
      <w:bookmarkEnd w:id="2"/>
      <w:r>
        <w:rPr>
          <w:rFonts w:ascii="Times" w:hAnsi="Times"/>
          <w:sz w:val="28"/>
          <w:szCs w:val="28"/>
        </w:rPr>
        <w:t>1</w:t>
      </w:r>
      <w:r w:rsidRPr="00EA7873">
        <w:rPr>
          <w:rFonts w:ascii="Times" w:hAnsi="Times"/>
          <w:sz w:val="28"/>
          <w:szCs w:val="28"/>
        </w:rPr>
        <w:t>.</w:t>
      </w:r>
      <w:r>
        <w:rPr>
          <w:rFonts w:ascii="Times" w:hAnsi="Times"/>
          <w:sz w:val="28"/>
          <w:szCs w:val="28"/>
        </w:rPr>
        <w:t xml:space="preserve"> Rethinking Homework</w:t>
      </w:r>
      <w:r w:rsidRPr="00EA7873">
        <w:rPr>
          <w:szCs w:val="22"/>
        </w:rPr>
        <w:tab/>
      </w:r>
    </w:p>
    <w:p w14:paraId="502BCF95" w14:textId="77777777" w:rsidR="00CE60A9" w:rsidRDefault="00CE60A9" w:rsidP="00CE60A9">
      <w:pPr>
        <w:pStyle w:val="Footer"/>
        <w:tabs>
          <w:tab w:val="clear" w:pos="4320"/>
          <w:tab w:val="clear" w:pos="8640"/>
        </w:tabs>
        <w:spacing w:line="340" w:lineRule="exact"/>
        <w:rPr>
          <w:szCs w:val="22"/>
        </w:rPr>
      </w:pPr>
      <w:r>
        <w:rPr>
          <w:szCs w:val="22"/>
        </w:rPr>
        <w:t>(Originally titled “Does Homework Help?”)</w:t>
      </w:r>
    </w:p>
    <w:p w14:paraId="3BC7786C" w14:textId="77777777" w:rsidR="00CE60A9" w:rsidRDefault="00CE60A9" w:rsidP="00CE60A9">
      <w:pPr>
        <w:pStyle w:val="Footer"/>
        <w:tabs>
          <w:tab w:val="clear" w:pos="4320"/>
          <w:tab w:val="clear" w:pos="8640"/>
        </w:tabs>
        <w:spacing w:line="340" w:lineRule="exact"/>
        <w:rPr>
          <w:szCs w:val="22"/>
        </w:rPr>
      </w:pPr>
      <w:r>
        <w:rPr>
          <w:szCs w:val="22"/>
        </w:rPr>
        <w:tab/>
        <w:t xml:space="preserve">In this </w:t>
      </w:r>
      <w:r w:rsidRPr="008D7289">
        <w:rPr>
          <w:i/>
          <w:szCs w:val="22"/>
        </w:rPr>
        <w:t>Education Update</w:t>
      </w:r>
      <w:r>
        <w:rPr>
          <w:szCs w:val="22"/>
        </w:rPr>
        <w:t xml:space="preserve"> article, Alexandria Neason reviews the research on the impact of homework, which is decidedly mixed. One study showed a correlation between completing homework and better scores on unit tests, but the link was weaker in elementary schools. Other studies found no strong evidence of homework leading to higher grades. “We still can’t prove it’s effective,” said </w:t>
      </w:r>
      <w:r w:rsidR="003E4B2F">
        <w:rPr>
          <w:szCs w:val="22"/>
        </w:rPr>
        <w:t xml:space="preserve">education professor </w:t>
      </w:r>
      <w:r>
        <w:rPr>
          <w:szCs w:val="22"/>
        </w:rPr>
        <w:t xml:space="preserve">Cathy Vatterott, author of a 2009 book on homework. “The research is flawed and idiosyncratic.” </w:t>
      </w:r>
    </w:p>
    <w:p w14:paraId="6E639349" w14:textId="77777777" w:rsidR="00CE60A9" w:rsidRDefault="00CE60A9" w:rsidP="00CE60A9">
      <w:pPr>
        <w:pStyle w:val="Footer"/>
        <w:tabs>
          <w:tab w:val="clear" w:pos="4320"/>
          <w:tab w:val="clear" w:pos="8640"/>
        </w:tabs>
        <w:spacing w:line="340" w:lineRule="exact"/>
        <w:rPr>
          <w:szCs w:val="22"/>
        </w:rPr>
      </w:pPr>
      <w:r>
        <w:rPr>
          <w:szCs w:val="22"/>
        </w:rPr>
        <w:tab/>
      </w:r>
      <w:proofErr w:type="gramStart"/>
      <w:r>
        <w:rPr>
          <w:szCs w:val="22"/>
        </w:rPr>
        <w:t>What’s</w:t>
      </w:r>
      <w:proofErr w:type="gramEnd"/>
      <w:r>
        <w:rPr>
          <w:szCs w:val="22"/>
        </w:rPr>
        <w:t xml:space="preserve"> indisputable is that lower-income students find homework a challenge, and not completing homework has a disproportionate impact on their grades. Myron Dueck, a Canadian school leader and author, says one of the most serious effects of homework is “the exacerbation of social and economic inequities that already exist.” Students who are struggling with food insecurity, unstable housing, noisy and distracting home environments, inadequate computer access, after-school jobs or </w:t>
      </w:r>
      <w:proofErr w:type="gramStart"/>
      <w:r>
        <w:rPr>
          <w:szCs w:val="22"/>
        </w:rPr>
        <w:t>child care</w:t>
      </w:r>
      <w:proofErr w:type="gramEnd"/>
      <w:r>
        <w:rPr>
          <w:szCs w:val="22"/>
        </w:rPr>
        <w:t xml:space="preserve">, and the normal challenges of adolescence often find homework too much to handle. </w:t>
      </w:r>
      <w:proofErr w:type="gramStart"/>
      <w:r>
        <w:rPr>
          <w:szCs w:val="22"/>
        </w:rPr>
        <w:t>And</w:t>
      </w:r>
      <w:proofErr w:type="gramEnd"/>
      <w:r>
        <w:rPr>
          <w:szCs w:val="22"/>
        </w:rPr>
        <w:t xml:space="preserve"> indeed, studies of high-school dropouts cite h</w:t>
      </w:r>
      <w:r w:rsidR="003E4B2F">
        <w:rPr>
          <w:szCs w:val="22"/>
        </w:rPr>
        <w:t>omework as</w:t>
      </w:r>
      <w:r>
        <w:rPr>
          <w:szCs w:val="22"/>
        </w:rPr>
        <w:t xml:space="preserve"> one of the top reasons for throwing in the towel. </w:t>
      </w:r>
    </w:p>
    <w:p w14:paraId="7D163F5E" w14:textId="77777777" w:rsidR="00CE60A9" w:rsidRDefault="00CE60A9" w:rsidP="00CE60A9">
      <w:pPr>
        <w:pStyle w:val="Footer"/>
        <w:tabs>
          <w:tab w:val="clear" w:pos="4320"/>
          <w:tab w:val="clear" w:pos="8640"/>
        </w:tabs>
        <w:spacing w:line="340" w:lineRule="exact"/>
        <w:rPr>
          <w:szCs w:val="22"/>
        </w:rPr>
      </w:pPr>
      <w:r>
        <w:rPr>
          <w:szCs w:val="22"/>
        </w:rPr>
        <w:tab/>
        <w:t>Given this gap-widening effect (“We are basically punishing them for their poverty,” says Vatterott) what should schools do? Neason summarizes some possible policy tweaks:</w:t>
      </w:r>
    </w:p>
    <w:p w14:paraId="5989F00F" w14:textId="77777777" w:rsidR="00CE60A9" w:rsidRDefault="00CE60A9" w:rsidP="00CE60A9">
      <w:pPr>
        <w:pStyle w:val="Footer"/>
        <w:tabs>
          <w:tab w:val="clear" w:pos="4320"/>
          <w:tab w:val="clear" w:pos="8640"/>
        </w:tabs>
        <w:spacing w:line="340" w:lineRule="exact"/>
        <w:rPr>
          <w:szCs w:val="22"/>
        </w:rPr>
      </w:pPr>
      <w:r>
        <w:rPr>
          <w:szCs w:val="22"/>
        </w:rPr>
        <w:tab/>
        <w:t>• Beef up the rigor and engagement of in-school lessons so that missing homework takes less of a toll on achievement. One district made a point of includin</w:t>
      </w:r>
      <w:r w:rsidR="003E4B2F">
        <w:rPr>
          <w:szCs w:val="22"/>
        </w:rPr>
        <w:t>g music and sensory objects in</w:t>
      </w:r>
      <w:r>
        <w:rPr>
          <w:szCs w:val="22"/>
        </w:rPr>
        <w:t xml:space="preserve"> heavily scaffolded lessons. </w:t>
      </w:r>
    </w:p>
    <w:p w14:paraId="1BCB537B" w14:textId="77777777" w:rsidR="00CE60A9" w:rsidRDefault="00CE60A9" w:rsidP="00CE60A9">
      <w:pPr>
        <w:pStyle w:val="Footer"/>
        <w:tabs>
          <w:tab w:val="clear" w:pos="4320"/>
          <w:tab w:val="clear" w:pos="8640"/>
        </w:tabs>
        <w:spacing w:line="340" w:lineRule="exact"/>
        <w:rPr>
          <w:szCs w:val="22"/>
        </w:rPr>
      </w:pPr>
      <w:r>
        <w:rPr>
          <w:szCs w:val="22"/>
        </w:rPr>
        <w:tab/>
        <w:t xml:space="preserve">• Give students opportunities to complete homework in school with a conducive study environment and good computer access. </w:t>
      </w:r>
    </w:p>
    <w:p w14:paraId="624E5BF7" w14:textId="77777777" w:rsidR="00CE60A9" w:rsidRDefault="00CE60A9" w:rsidP="00CE60A9">
      <w:pPr>
        <w:pStyle w:val="Footer"/>
        <w:tabs>
          <w:tab w:val="clear" w:pos="4320"/>
          <w:tab w:val="clear" w:pos="8640"/>
        </w:tabs>
        <w:spacing w:line="340" w:lineRule="exact"/>
        <w:rPr>
          <w:szCs w:val="22"/>
        </w:rPr>
      </w:pPr>
      <w:r>
        <w:rPr>
          <w:szCs w:val="22"/>
        </w:rPr>
        <w:tab/>
        <w:t xml:space="preserve">• Use homework to reinforce already-mastered skills or complete assignments that </w:t>
      </w:r>
      <w:proofErr w:type="gramStart"/>
      <w:r>
        <w:rPr>
          <w:szCs w:val="22"/>
        </w:rPr>
        <w:t>were launched</w:t>
      </w:r>
      <w:proofErr w:type="gramEnd"/>
      <w:r>
        <w:rPr>
          <w:szCs w:val="22"/>
        </w:rPr>
        <w:t xml:space="preserve"> in class rather than introducing new material. “Homework should reinforce students’ confidence in their abilities, not shatter it,” says Neason. </w:t>
      </w:r>
    </w:p>
    <w:p w14:paraId="732AFB1A" w14:textId="77777777" w:rsidR="00CE60A9" w:rsidRDefault="00CE60A9" w:rsidP="00CE60A9">
      <w:pPr>
        <w:pStyle w:val="Footer"/>
        <w:tabs>
          <w:tab w:val="clear" w:pos="4320"/>
          <w:tab w:val="clear" w:pos="8640"/>
        </w:tabs>
        <w:spacing w:line="340" w:lineRule="exact"/>
        <w:rPr>
          <w:szCs w:val="22"/>
        </w:rPr>
      </w:pPr>
      <w:r>
        <w:rPr>
          <w:szCs w:val="22"/>
        </w:rPr>
        <w:tab/>
        <w:t xml:space="preserve">• Don’t assign busywork. Each homework assignment should have a clear rationale and add value. </w:t>
      </w:r>
    </w:p>
    <w:p w14:paraId="52F0159F" w14:textId="77777777" w:rsidR="00CE60A9" w:rsidRDefault="00CE60A9" w:rsidP="00CE60A9">
      <w:pPr>
        <w:pStyle w:val="Footer"/>
        <w:tabs>
          <w:tab w:val="clear" w:pos="4320"/>
          <w:tab w:val="clear" w:pos="8640"/>
        </w:tabs>
        <w:spacing w:line="340" w:lineRule="exact"/>
        <w:rPr>
          <w:szCs w:val="22"/>
        </w:rPr>
      </w:pPr>
      <w:r>
        <w:rPr>
          <w:szCs w:val="22"/>
        </w:rPr>
        <w:tab/>
        <w:t xml:space="preserve">• Don’t assign homework that requires students to buy special materials like poster board. </w:t>
      </w:r>
    </w:p>
    <w:p w14:paraId="5F7A544B" w14:textId="77777777" w:rsidR="00CE60A9" w:rsidRDefault="00CE60A9" w:rsidP="00CE60A9">
      <w:pPr>
        <w:pStyle w:val="Footer"/>
        <w:tabs>
          <w:tab w:val="clear" w:pos="4320"/>
          <w:tab w:val="clear" w:pos="8640"/>
        </w:tabs>
        <w:spacing w:line="340" w:lineRule="exact"/>
        <w:rPr>
          <w:szCs w:val="22"/>
        </w:rPr>
      </w:pPr>
      <w:r>
        <w:rPr>
          <w:szCs w:val="22"/>
        </w:rPr>
        <w:tab/>
        <w:t>• Don’t portray homework as a test of responsibility. Students may be ashamed to tell teachers about out-of-school struggles that make homework difficult</w:t>
      </w:r>
      <w:r w:rsidR="0066010E">
        <w:rPr>
          <w:szCs w:val="22"/>
        </w:rPr>
        <w:t xml:space="preserve"> for them</w:t>
      </w:r>
      <w:r>
        <w:rPr>
          <w:szCs w:val="22"/>
        </w:rPr>
        <w:t xml:space="preserve"> to complete. </w:t>
      </w:r>
    </w:p>
    <w:p w14:paraId="7300B1C9" w14:textId="77777777" w:rsidR="00CE60A9" w:rsidRDefault="00CE60A9" w:rsidP="00CE60A9">
      <w:pPr>
        <w:pStyle w:val="Footer"/>
        <w:tabs>
          <w:tab w:val="clear" w:pos="4320"/>
          <w:tab w:val="clear" w:pos="8640"/>
        </w:tabs>
        <w:spacing w:line="340" w:lineRule="exact"/>
        <w:rPr>
          <w:szCs w:val="22"/>
        </w:rPr>
      </w:pPr>
      <w:r>
        <w:rPr>
          <w:szCs w:val="22"/>
        </w:rPr>
        <w:lastRenderedPageBreak/>
        <w:tab/>
        <w:t xml:space="preserve">• Rethink the weight of homework on grades. Students </w:t>
      </w:r>
      <w:proofErr w:type="gramStart"/>
      <w:r>
        <w:rPr>
          <w:szCs w:val="22"/>
        </w:rPr>
        <w:t>might be graded</w:t>
      </w:r>
      <w:proofErr w:type="gramEnd"/>
      <w:r>
        <w:rPr>
          <w:szCs w:val="22"/>
        </w:rPr>
        <w:t xml:space="preserve"> on what they learn rather than on process pieces such as homework assignments. One approach is to make homework optional and check for understanding with a quick quiz the next day.</w:t>
      </w:r>
    </w:p>
    <w:p w14:paraId="7CB1657A" w14:textId="77777777" w:rsidR="00CE60A9" w:rsidRDefault="00CE60A9" w:rsidP="00CE60A9">
      <w:pPr>
        <w:pStyle w:val="Footer"/>
        <w:tabs>
          <w:tab w:val="clear" w:pos="4320"/>
          <w:tab w:val="clear" w:pos="8640"/>
        </w:tabs>
        <w:spacing w:line="340" w:lineRule="exact"/>
        <w:rPr>
          <w:szCs w:val="22"/>
        </w:rPr>
      </w:pPr>
      <w:r>
        <w:rPr>
          <w:szCs w:val="22"/>
        </w:rPr>
        <w:tab/>
        <w:t xml:space="preserve">• Rethink zero-to-100 grading scales, which have a devastating effect when a student gets a zero for missed homework. A 6-5-4-3-2-1 scale mitigates this effect. </w:t>
      </w:r>
    </w:p>
    <w:p w14:paraId="3C8EE418" w14:textId="77777777" w:rsidR="00CE60A9" w:rsidRDefault="00CE60A9" w:rsidP="00CE60A9">
      <w:pPr>
        <w:pStyle w:val="Footer"/>
        <w:tabs>
          <w:tab w:val="clear" w:pos="4320"/>
          <w:tab w:val="clear" w:pos="8640"/>
        </w:tabs>
        <w:spacing w:line="340" w:lineRule="exact"/>
        <w:ind w:firstLine="720"/>
        <w:rPr>
          <w:szCs w:val="22"/>
        </w:rPr>
      </w:pPr>
      <w:r>
        <w:rPr>
          <w:szCs w:val="22"/>
        </w:rPr>
        <w:t xml:space="preserve">• A variation on this is limiting homework to 10 percent of students’ grades or giving a grade of incomplete with time to complete it, perhaps during lunch or recess. </w:t>
      </w:r>
    </w:p>
    <w:p w14:paraId="50D1406A" w14:textId="77777777" w:rsidR="00CE60A9" w:rsidRPr="00EA7873" w:rsidRDefault="00CE60A9" w:rsidP="00CE60A9">
      <w:pPr>
        <w:pStyle w:val="Footer"/>
        <w:tabs>
          <w:tab w:val="clear" w:pos="4320"/>
          <w:tab w:val="clear" w:pos="8640"/>
        </w:tabs>
        <w:spacing w:line="340" w:lineRule="exact"/>
        <w:rPr>
          <w:szCs w:val="22"/>
        </w:rPr>
      </w:pPr>
      <w:r>
        <w:rPr>
          <w:szCs w:val="22"/>
        </w:rPr>
        <w:tab/>
        <w:t xml:space="preserve">• At the elementary level, eliminate </w:t>
      </w:r>
      <w:proofErr w:type="gramStart"/>
      <w:r>
        <w:rPr>
          <w:szCs w:val="22"/>
        </w:rPr>
        <w:t>homework entirely.</w:t>
      </w:r>
      <w:proofErr w:type="gramEnd"/>
      <w:r>
        <w:rPr>
          <w:szCs w:val="22"/>
        </w:rPr>
        <w:t xml:space="preserve"> </w:t>
      </w:r>
      <w:proofErr w:type="gramStart"/>
      <w:r w:rsidR="0066010E">
        <w:rPr>
          <w:szCs w:val="22"/>
        </w:rPr>
        <w:t>Some</w:t>
      </w:r>
      <w:r w:rsidR="003B1860">
        <w:rPr>
          <w:szCs w:val="22"/>
        </w:rPr>
        <w:t xml:space="preserve"> elementary</w:t>
      </w:r>
      <w:r w:rsidR="0066010E">
        <w:rPr>
          <w:szCs w:val="22"/>
        </w:rPr>
        <w:t xml:space="preserve"> schools have</w:t>
      </w:r>
      <w:r>
        <w:rPr>
          <w:szCs w:val="22"/>
        </w:rPr>
        <w:t xml:space="preserve"> stopped a</w:t>
      </w:r>
      <w:r w:rsidR="0066010E">
        <w:rPr>
          <w:szCs w:val="22"/>
        </w:rPr>
        <w:t>ssigning homework and encourage</w:t>
      </w:r>
      <w:r>
        <w:rPr>
          <w:szCs w:val="22"/>
        </w:rPr>
        <w:t xml:space="preserve"> students to play and read after school.</w:t>
      </w:r>
      <w:proofErr w:type="gramEnd"/>
      <w:r>
        <w:rPr>
          <w:szCs w:val="22"/>
        </w:rPr>
        <w:t xml:space="preserve"> </w:t>
      </w:r>
    </w:p>
    <w:p w14:paraId="06A0F83B" w14:textId="77777777" w:rsidR="00CE60A9" w:rsidRPr="00EA7873" w:rsidRDefault="00CE60A9" w:rsidP="00CE60A9">
      <w:pPr>
        <w:pStyle w:val="Footer"/>
        <w:tabs>
          <w:tab w:val="clear" w:pos="4320"/>
          <w:tab w:val="clear" w:pos="8640"/>
        </w:tabs>
        <w:rPr>
          <w:szCs w:val="22"/>
        </w:rPr>
      </w:pPr>
    </w:p>
    <w:p w14:paraId="685F9B1D" w14:textId="77777777" w:rsidR="00CE60A9" w:rsidRPr="00EA7873" w:rsidRDefault="00CE60A9" w:rsidP="00CE60A9">
      <w:pPr>
        <w:rPr>
          <w:szCs w:val="22"/>
        </w:rPr>
      </w:pPr>
      <w:r w:rsidRPr="00EA7873">
        <w:rPr>
          <w:szCs w:val="22"/>
        </w:rPr>
        <w:t>“</w:t>
      </w:r>
      <w:r>
        <w:rPr>
          <w:szCs w:val="22"/>
        </w:rPr>
        <w:t xml:space="preserve">Does Homework Help?” by Alexandria Neason in </w:t>
      </w:r>
      <w:r w:rsidRPr="00F5392D">
        <w:rPr>
          <w:i/>
          <w:szCs w:val="22"/>
        </w:rPr>
        <w:t>Education Update</w:t>
      </w:r>
      <w:r>
        <w:rPr>
          <w:szCs w:val="22"/>
        </w:rPr>
        <w:t xml:space="preserve">, January 2017 (Vol. 59, #1, p. 1, 4-5), ASCD member log-in access at </w:t>
      </w:r>
      <w:hyperlink r:id="rId10" w:history="1">
        <w:r w:rsidRPr="00C342A1">
          <w:rPr>
            <w:rStyle w:val="Hyperlink"/>
            <w:szCs w:val="22"/>
          </w:rPr>
          <w:t>http://bit.ly/2k4lvyc</w:t>
        </w:r>
      </w:hyperlink>
      <w:r>
        <w:rPr>
          <w:szCs w:val="22"/>
        </w:rPr>
        <w:t xml:space="preserve"> </w:t>
      </w:r>
    </w:p>
    <w:p w14:paraId="36CEA3C4" w14:textId="77777777" w:rsidR="00CE60A9" w:rsidRPr="00F619AE" w:rsidRDefault="00CE60A9" w:rsidP="00CE60A9">
      <w:pPr>
        <w:spacing w:line="360" w:lineRule="auto"/>
        <w:jc w:val="center"/>
        <w:rPr>
          <w:i/>
          <w:color w:val="FF0000"/>
          <w:sz w:val="20"/>
          <w:szCs w:val="22"/>
        </w:rPr>
      </w:pPr>
      <w:hyperlink w:anchor="PageOne" w:history="1">
        <w:r w:rsidRPr="00F619AE">
          <w:rPr>
            <w:rStyle w:val="Hyperlink"/>
            <w:i/>
            <w:color w:val="FF0000"/>
            <w:sz w:val="20"/>
            <w:szCs w:val="22"/>
          </w:rPr>
          <w:t>Back to page one</w:t>
        </w:r>
      </w:hyperlink>
    </w:p>
    <w:p w14:paraId="306D7630" w14:textId="77777777" w:rsidR="00CE60A9" w:rsidRPr="00EA7873" w:rsidRDefault="00CE60A9" w:rsidP="00CE60A9">
      <w:pPr>
        <w:spacing w:line="360" w:lineRule="auto"/>
        <w:rPr>
          <w:szCs w:val="22"/>
        </w:rPr>
      </w:pPr>
    </w:p>
    <w:p w14:paraId="725BDD0F" w14:textId="77777777" w:rsidR="00D372BC" w:rsidRPr="00EA7873" w:rsidRDefault="00D372BC" w:rsidP="00D372BC">
      <w:pPr>
        <w:pStyle w:val="Heading1"/>
        <w:spacing w:line="340" w:lineRule="exact"/>
        <w:rPr>
          <w:rFonts w:ascii="Times" w:hAnsi="Times"/>
          <w:sz w:val="28"/>
          <w:szCs w:val="28"/>
        </w:rPr>
      </w:pPr>
      <w:bookmarkStart w:id="3" w:name="Two"/>
      <w:bookmarkEnd w:id="3"/>
      <w:r w:rsidRPr="00EA7873">
        <w:rPr>
          <w:rFonts w:ascii="Times" w:hAnsi="Times"/>
          <w:sz w:val="28"/>
          <w:szCs w:val="28"/>
        </w:rPr>
        <w:t>2.</w:t>
      </w:r>
      <w:r>
        <w:rPr>
          <w:rFonts w:ascii="Times" w:hAnsi="Times"/>
          <w:sz w:val="28"/>
          <w:szCs w:val="28"/>
        </w:rPr>
        <w:t xml:space="preserve"> Fred Jones on Dealing with Nasty Backtalk from a Student</w:t>
      </w:r>
    </w:p>
    <w:p w14:paraId="493C8F8B" w14:textId="77777777" w:rsidR="00D372BC" w:rsidRDefault="00D372BC" w:rsidP="00D372BC">
      <w:pPr>
        <w:spacing w:line="340" w:lineRule="exact"/>
        <w:rPr>
          <w:szCs w:val="22"/>
        </w:rPr>
      </w:pPr>
      <w:r>
        <w:rPr>
          <w:szCs w:val="22"/>
        </w:rPr>
        <w:tab/>
        <w:t xml:space="preserve">In </w:t>
      </w:r>
      <w:proofErr w:type="gramStart"/>
      <w:r>
        <w:rPr>
          <w:szCs w:val="22"/>
        </w:rPr>
        <w:t xml:space="preserve">this </w:t>
      </w:r>
      <w:r w:rsidRPr="00066074">
        <w:rPr>
          <w:i/>
          <w:szCs w:val="22"/>
        </w:rPr>
        <w:t>Tools</w:t>
      </w:r>
      <w:proofErr w:type="gramEnd"/>
      <w:r w:rsidRPr="00066074">
        <w:rPr>
          <w:i/>
          <w:szCs w:val="22"/>
        </w:rPr>
        <w:t xml:space="preserve"> for Teaching</w:t>
      </w:r>
      <w:r>
        <w:rPr>
          <w:szCs w:val="22"/>
        </w:rPr>
        <w:t xml:space="preserve"> article, classroom management guru Fred Jones shares his advice on how to respond to nasty backtalk from students. “If we can think of discipline management as a poker game in which the student raises the dealer (you) with increasing levels of provocation,” says Jones, “then nasty backtalk is going ‘all in.’ The student is risking it all for the sake of power and control. What separates nasty backtalk from whiny backtalk is not so much the words, but rather, the fact that it is personal. The backtalker is probing for a nerve ending.” </w:t>
      </w:r>
    </w:p>
    <w:p w14:paraId="335BB485" w14:textId="77777777" w:rsidR="00D372BC" w:rsidRDefault="00D372BC" w:rsidP="00D372BC">
      <w:pPr>
        <w:spacing w:line="340" w:lineRule="exact"/>
        <w:rPr>
          <w:szCs w:val="22"/>
        </w:rPr>
      </w:pPr>
      <w:r>
        <w:rPr>
          <w:szCs w:val="22"/>
        </w:rPr>
        <w:tab/>
        <w:t xml:space="preserve">The key, says Jones, is never taking anything a student says personally. If you do, </w:t>
      </w:r>
      <w:proofErr w:type="gramStart"/>
      <w:r>
        <w:rPr>
          <w:szCs w:val="22"/>
        </w:rPr>
        <w:t>you’ll</w:t>
      </w:r>
      <w:proofErr w:type="gramEnd"/>
      <w:r>
        <w:rPr>
          <w:szCs w:val="22"/>
        </w:rPr>
        <w:t xml:space="preserve"> probably feel wounded and respond emotionally, in which case the student has won. </w:t>
      </w:r>
    </w:p>
    <w:p w14:paraId="602910CE" w14:textId="77777777" w:rsidR="00D372BC" w:rsidRDefault="00D372BC" w:rsidP="00D372BC">
      <w:pPr>
        <w:spacing w:line="340" w:lineRule="exact"/>
        <w:rPr>
          <w:szCs w:val="22"/>
        </w:rPr>
      </w:pPr>
      <w:r>
        <w:rPr>
          <w:szCs w:val="22"/>
        </w:rPr>
        <w:tab/>
        <w:t xml:space="preserve">The first kind of backtalk is an insult. Students have a limited number of options, all of which </w:t>
      </w:r>
      <w:proofErr w:type="gramStart"/>
      <w:r>
        <w:rPr>
          <w:szCs w:val="22"/>
        </w:rPr>
        <w:t>have been used</w:t>
      </w:r>
      <w:proofErr w:type="gramEnd"/>
      <w:r>
        <w:rPr>
          <w:szCs w:val="22"/>
        </w:rPr>
        <w:t xml:space="preserve"> through the years:</w:t>
      </w:r>
    </w:p>
    <w:p w14:paraId="22769B69" w14:textId="77777777" w:rsidR="00D372BC" w:rsidRDefault="00D372BC" w:rsidP="00D372BC">
      <w:pPr>
        <w:spacing w:line="340" w:lineRule="exact"/>
        <w:rPr>
          <w:szCs w:val="22"/>
        </w:rPr>
      </w:pPr>
      <w:r>
        <w:rPr>
          <w:szCs w:val="22"/>
        </w:rPr>
        <w:t>• Dress:</w:t>
      </w:r>
    </w:p>
    <w:p w14:paraId="3B34C630" w14:textId="77777777" w:rsidR="00D372BC" w:rsidRPr="00B37886" w:rsidRDefault="00D372BC" w:rsidP="00D372BC">
      <w:pPr>
        <w:pStyle w:val="Footer"/>
        <w:numPr>
          <w:ilvl w:val="0"/>
          <w:numId w:val="14"/>
        </w:numPr>
        <w:tabs>
          <w:tab w:val="clear" w:pos="4320"/>
          <w:tab w:val="clear" w:pos="8640"/>
        </w:tabs>
        <w:spacing w:line="340" w:lineRule="exact"/>
        <w:ind w:hanging="180"/>
        <w:rPr>
          <w:i/>
          <w:szCs w:val="22"/>
        </w:rPr>
      </w:pPr>
      <w:r w:rsidRPr="00B37886">
        <w:rPr>
          <w:i/>
          <w:szCs w:val="22"/>
        </w:rPr>
        <w:t>Say, where did you get that tie, Mr. Jones? Goodwill?</w:t>
      </w:r>
    </w:p>
    <w:p w14:paraId="72A3FE5E" w14:textId="77777777" w:rsidR="00D372BC" w:rsidRPr="00B37886" w:rsidRDefault="00D372BC" w:rsidP="00D372BC">
      <w:pPr>
        <w:pStyle w:val="Footer"/>
        <w:numPr>
          <w:ilvl w:val="0"/>
          <w:numId w:val="14"/>
        </w:numPr>
        <w:tabs>
          <w:tab w:val="clear" w:pos="4320"/>
          <w:tab w:val="clear" w:pos="8640"/>
        </w:tabs>
        <w:spacing w:line="340" w:lineRule="exact"/>
        <w:ind w:hanging="180"/>
        <w:rPr>
          <w:i/>
          <w:szCs w:val="22"/>
        </w:rPr>
      </w:pPr>
      <w:r w:rsidRPr="00B37886">
        <w:rPr>
          <w:i/>
          <w:szCs w:val="22"/>
        </w:rPr>
        <w:t>Hey, Mr. Mickelson, is that the only sport coat you own?</w:t>
      </w:r>
    </w:p>
    <w:p w14:paraId="186261AC" w14:textId="77777777" w:rsidR="00D372BC" w:rsidRDefault="00D372BC" w:rsidP="00D372BC">
      <w:pPr>
        <w:pStyle w:val="Footer"/>
        <w:tabs>
          <w:tab w:val="clear" w:pos="4320"/>
          <w:tab w:val="clear" w:pos="8640"/>
        </w:tabs>
        <w:spacing w:line="340" w:lineRule="exact"/>
        <w:rPr>
          <w:szCs w:val="22"/>
        </w:rPr>
      </w:pPr>
      <w:r>
        <w:rPr>
          <w:szCs w:val="22"/>
        </w:rPr>
        <w:t>• Grooming:</w:t>
      </w:r>
    </w:p>
    <w:p w14:paraId="1149D157" w14:textId="77777777" w:rsidR="00D372BC" w:rsidRPr="00B37886" w:rsidRDefault="00D372BC" w:rsidP="00D372BC">
      <w:pPr>
        <w:pStyle w:val="Footer"/>
        <w:numPr>
          <w:ilvl w:val="0"/>
          <w:numId w:val="14"/>
        </w:numPr>
        <w:tabs>
          <w:tab w:val="clear" w:pos="4320"/>
          <w:tab w:val="clear" w:pos="8640"/>
        </w:tabs>
        <w:spacing w:line="340" w:lineRule="exact"/>
        <w:ind w:hanging="180"/>
        <w:rPr>
          <w:i/>
          <w:szCs w:val="22"/>
        </w:rPr>
      </w:pPr>
      <w:r w:rsidRPr="00B37886">
        <w:rPr>
          <w:i/>
          <w:szCs w:val="22"/>
        </w:rPr>
        <w:t>Hey, Mr. Gibson, you have hairs growing out of your nose. Did you know that?</w:t>
      </w:r>
    </w:p>
    <w:p w14:paraId="57F09F84" w14:textId="77777777" w:rsidR="00D372BC" w:rsidRPr="00B37886" w:rsidRDefault="00D372BC" w:rsidP="00D372BC">
      <w:pPr>
        <w:pStyle w:val="Footer"/>
        <w:numPr>
          <w:ilvl w:val="0"/>
          <w:numId w:val="14"/>
        </w:numPr>
        <w:tabs>
          <w:tab w:val="clear" w:pos="4320"/>
          <w:tab w:val="clear" w:pos="8640"/>
        </w:tabs>
        <w:spacing w:line="340" w:lineRule="exact"/>
        <w:ind w:hanging="180"/>
        <w:rPr>
          <w:i/>
          <w:szCs w:val="22"/>
        </w:rPr>
      </w:pPr>
      <w:r w:rsidRPr="00B37886">
        <w:rPr>
          <w:i/>
          <w:szCs w:val="22"/>
        </w:rPr>
        <w:t>Whoa, Mrs. Wilson</w:t>
      </w:r>
      <w:r>
        <w:rPr>
          <w:i/>
          <w:szCs w:val="22"/>
        </w:rPr>
        <w:t>.</w:t>
      </w:r>
      <w:r w:rsidRPr="00B37886">
        <w:rPr>
          <w:i/>
          <w:szCs w:val="22"/>
        </w:rPr>
        <w:t xml:space="preserve"> You have dark roots! I </w:t>
      </w:r>
      <w:proofErr w:type="gramStart"/>
      <w:r w:rsidRPr="00B37886">
        <w:rPr>
          <w:i/>
          <w:szCs w:val="22"/>
        </w:rPr>
        <w:t>didn’t</w:t>
      </w:r>
      <w:proofErr w:type="gramEnd"/>
      <w:r w:rsidRPr="00B37886">
        <w:rPr>
          <w:i/>
          <w:szCs w:val="22"/>
        </w:rPr>
        <w:t xml:space="preserve"> know you bleached your hair. Ha!</w:t>
      </w:r>
    </w:p>
    <w:p w14:paraId="45246B89" w14:textId="77777777" w:rsidR="00D372BC" w:rsidRDefault="00D372BC" w:rsidP="00D372BC">
      <w:pPr>
        <w:pStyle w:val="Footer"/>
        <w:tabs>
          <w:tab w:val="clear" w:pos="4320"/>
          <w:tab w:val="clear" w:pos="8640"/>
        </w:tabs>
        <w:spacing w:line="340" w:lineRule="exact"/>
        <w:rPr>
          <w:szCs w:val="22"/>
        </w:rPr>
      </w:pPr>
      <w:r>
        <w:rPr>
          <w:szCs w:val="22"/>
        </w:rPr>
        <w:t>• Hygiene:</w:t>
      </w:r>
    </w:p>
    <w:p w14:paraId="213E45C8" w14:textId="77777777" w:rsidR="00D372BC" w:rsidRPr="00B37886" w:rsidRDefault="00D372BC" w:rsidP="00D372BC">
      <w:pPr>
        <w:pStyle w:val="Footer"/>
        <w:numPr>
          <w:ilvl w:val="0"/>
          <w:numId w:val="14"/>
        </w:numPr>
        <w:tabs>
          <w:tab w:val="clear" w:pos="4320"/>
          <w:tab w:val="clear" w:pos="8640"/>
        </w:tabs>
        <w:spacing w:line="340" w:lineRule="exact"/>
        <w:ind w:hanging="180"/>
        <w:rPr>
          <w:i/>
          <w:szCs w:val="22"/>
        </w:rPr>
      </w:pPr>
      <w:r w:rsidRPr="00B37886">
        <w:rPr>
          <w:i/>
          <w:szCs w:val="22"/>
        </w:rPr>
        <w:t xml:space="preserve">Hey, </w:t>
      </w:r>
      <w:proofErr w:type="gramStart"/>
      <w:r w:rsidRPr="00B37886">
        <w:rPr>
          <w:i/>
          <w:szCs w:val="22"/>
        </w:rPr>
        <w:t>don’t</w:t>
      </w:r>
      <w:proofErr w:type="gramEnd"/>
      <w:r w:rsidRPr="00B37886">
        <w:rPr>
          <w:i/>
          <w:szCs w:val="22"/>
        </w:rPr>
        <w:t xml:space="preserve"> get so close. You smell like garlic.</w:t>
      </w:r>
    </w:p>
    <w:p w14:paraId="6D07C96B" w14:textId="77777777" w:rsidR="00D372BC" w:rsidRPr="00B37886" w:rsidRDefault="00D372BC" w:rsidP="00D372BC">
      <w:pPr>
        <w:pStyle w:val="Footer"/>
        <w:numPr>
          <w:ilvl w:val="0"/>
          <w:numId w:val="14"/>
        </w:numPr>
        <w:tabs>
          <w:tab w:val="clear" w:pos="4320"/>
          <w:tab w:val="clear" w:pos="8640"/>
        </w:tabs>
        <w:spacing w:line="340" w:lineRule="exact"/>
        <w:ind w:hanging="180"/>
        <w:rPr>
          <w:i/>
          <w:szCs w:val="22"/>
        </w:rPr>
      </w:pPr>
      <w:r w:rsidRPr="00B37886">
        <w:rPr>
          <w:i/>
          <w:szCs w:val="22"/>
        </w:rPr>
        <w:t>Hey, Mrs. Phillips, your breath is worse than my dog’s!</w:t>
      </w:r>
    </w:p>
    <w:p w14:paraId="5EC6FDD0" w14:textId="77777777" w:rsidR="00D372BC" w:rsidRDefault="00D372BC" w:rsidP="00D372BC">
      <w:pPr>
        <w:pStyle w:val="Footer"/>
        <w:tabs>
          <w:tab w:val="clear" w:pos="4320"/>
          <w:tab w:val="clear" w:pos="8640"/>
        </w:tabs>
        <w:spacing w:line="340" w:lineRule="exact"/>
        <w:rPr>
          <w:szCs w:val="22"/>
        </w:rPr>
      </w:pPr>
      <w:r>
        <w:rPr>
          <w:szCs w:val="22"/>
        </w:rPr>
        <w:t xml:space="preserve">“Take two relaxing breaths,” says Jones. “When the sniggering dies down, the kid is still on the hook.” The key is staying rational, not getting angry, </w:t>
      </w:r>
      <w:proofErr w:type="gramStart"/>
      <w:r>
        <w:rPr>
          <w:szCs w:val="22"/>
        </w:rPr>
        <w:t>not</w:t>
      </w:r>
      <w:proofErr w:type="gramEnd"/>
      <w:r>
        <w:rPr>
          <w:szCs w:val="22"/>
        </w:rPr>
        <w:t xml:space="preserve"> showing that you’re upset. Remember, </w:t>
      </w:r>
      <w:r w:rsidRPr="00B37886">
        <w:rPr>
          <w:i/>
          <w:szCs w:val="22"/>
        </w:rPr>
        <w:t>Calm is power, upset is weakness</w:t>
      </w:r>
      <w:r>
        <w:rPr>
          <w:szCs w:val="22"/>
        </w:rPr>
        <w:t>.</w:t>
      </w:r>
    </w:p>
    <w:p w14:paraId="1303FCCA" w14:textId="77777777" w:rsidR="00D372BC" w:rsidRDefault="00D372BC" w:rsidP="00D372BC">
      <w:pPr>
        <w:pStyle w:val="Footer"/>
        <w:tabs>
          <w:tab w:val="clear" w:pos="4320"/>
          <w:tab w:val="clear" w:pos="8640"/>
        </w:tabs>
        <w:spacing w:line="340" w:lineRule="exact"/>
        <w:rPr>
          <w:szCs w:val="22"/>
        </w:rPr>
      </w:pPr>
      <w:r>
        <w:rPr>
          <w:szCs w:val="22"/>
        </w:rPr>
        <w:tab/>
        <w:t xml:space="preserve">The second kind of nasty backtalk is profanity. The words students use are all-too familiar to you, some low-grade and some “biggies.” Jones says the underlying agenda with student profanity is power. Power boils down who controls the classroom. </w:t>
      </w:r>
      <w:proofErr w:type="gramStart"/>
      <w:r>
        <w:rPr>
          <w:szCs w:val="22"/>
        </w:rPr>
        <w:t>And</w:t>
      </w:r>
      <w:proofErr w:type="gramEnd"/>
      <w:r>
        <w:rPr>
          <w:szCs w:val="22"/>
        </w:rPr>
        <w:t xml:space="preserve"> that boils down to who controls you. “Can a four-letter monosyllable control you and determine your emotions </w:t>
      </w:r>
      <w:r>
        <w:rPr>
          <w:szCs w:val="22"/>
        </w:rPr>
        <w:lastRenderedPageBreak/>
        <w:t xml:space="preserve">and your behavior?” Jones asks. “If so, then the student possesses a great deal of power packaged in the form of a single word.” If kids see the impact of these words on you, they will use the tactic repeatedly. </w:t>
      </w:r>
    </w:p>
    <w:p w14:paraId="1B059E43" w14:textId="77777777" w:rsidR="00D372BC" w:rsidRDefault="00D372BC" w:rsidP="00D372BC">
      <w:pPr>
        <w:pStyle w:val="Footer"/>
        <w:tabs>
          <w:tab w:val="clear" w:pos="4320"/>
          <w:tab w:val="clear" w:pos="8640"/>
        </w:tabs>
        <w:spacing w:line="340" w:lineRule="exact"/>
        <w:rPr>
          <w:szCs w:val="22"/>
        </w:rPr>
      </w:pPr>
      <w:r>
        <w:rPr>
          <w:szCs w:val="22"/>
        </w:rPr>
        <w:tab/>
        <w:t xml:space="preserve">So what to do? Jones advises thinking of the response to nasty backtalk in two </w:t>
      </w:r>
      <w:proofErr w:type="gramStart"/>
      <w:r>
        <w:rPr>
          <w:szCs w:val="22"/>
        </w:rPr>
        <w:t>time-frames</w:t>
      </w:r>
      <w:proofErr w:type="gramEnd"/>
      <w:r>
        <w:rPr>
          <w:szCs w:val="22"/>
        </w:rPr>
        <w:t>:</w:t>
      </w:r>
    </w:p>
    <w:p w14:paraId="419531C1" w14:textId="77777777" w:rsidR="00D372BC" w:rsidRDefault="00D372BC" w:rsidP="00D372BC">
      <w:pPr>
        <w:pStyle w:val="Footer"/>
        <w:tabs>
          <w:tab w:val="clear" w:pos="4320"/>
          <w:tab w:val="clear" w:pos="8640"/>
        </w:tabs>
        <w:spacing w:line="340" w:lineRule="exact"/>
        <w:rPr>
          <w:szCs w:val="22"/>
        </w:rPr>
      </w:pPr>
      <w:r>
        <w:rPr>
          <w:szCs w:val="22"/>
        </w:rPr>
        <w:tab/>
        <w:t xml:space="preserve">• </w:t>
      </w:r>
      <w:r w:rsidRPr="00AD2943">
        <w:rPr>
          <w:i/>
          <w:szCs w:val="22"/>
        </w:rPr>
        <w:t>Short-term response</w:t>
      </w:r>
      <w:r>
        <w:rPr>
          <w:szCs w:val="22"/>
        </w:rPr>
        <w:t xml:space="preserve"> – Take two relaxing breaths, stay calm, and give the student “the look” – </w:t>
      </w:r>
      <w:proofErr w:type="gramStart"/>
      <w:r>
        <w:rPr>
          <w:szCs w:val="22"/>
        </w:rPr>
        <w:t>calm,</w:t>
      </w:r>
      <w:proofErr w:type="gramEnd"/>
      <w:r>
        <w:rPr>
          <w:szCs w:val="22"/>
        </w:rPr>
        <w:t xml:space="preserve"> almost bored, totally unruffled, while thinking of an appropriate long-term response. “Your lack of an immediate response is very powerful body language,” says Jones. “It tells the student, among other things, that you are no rookie. You have heard it all a thousand times. If the student runs out of gas and takes refuge in getting back to work, count your blessings, and consider getting on with the lesson.” How about what the other students think? </w:t>
      </w:r>
      <w:proofErr w:type="gramStart"/>
      <w:r>
        <w:rPr>
          <w:szCs w:val="22"/>
        </w:rPr>
        <w:t>They’ve</w:t>
      </w:r>
      <w:proofErr w:type="gramEnd"/>
      <w:r>
        <w:rPr>
          <w:szCs w:val="22"/>
        </w:rPr>
        <w:t xml:space="preserve"> just seen the backtalker try “the big one” and fail – and they saw you handle it with cool professionalism, and learned that profanity won’t work in this classroom. </w:t>
      </w:r>
    </w:p>
    <w:p w14:paraId="13A2828C" w14:textId="77777777" w:rsidR="00D372BC" w:rsidRDefault="00D372BC" w:rsidP="00D372BC">
      <w:pPr>
        <w:pStyle w:val="Footer"/>
        <w:tabs>
          <w:tab w:val="clear" w:pos="4320"/>
          <w:tab w:val="clear" w:pos="8640"/>
        </w:tabs>
        <w:spacing w:line="340" w:lineRule="exact"/>
        <w:rPr>
          <w:szCs w:val="22"/>
        </w:rPr>
      </w:pPr>
      <w:r>
        <w:rPr>
          <w:szCs w:val="22"/>
        </w:rPr>
        <w:tab/>
        <w:t xml:space="preserve">• </w:t>
      </w:r>
      <w:r w:rsidRPr="00AD2943">
        <w:rPr>
          <w:i/>
          <w:szCs w:val="22"/>
        </w:rPr>
        <w:t>Long-term response</w:t>
      </w:r>
      <w:r>
        <w:rPr>
          <w:szCs w:val="22"/>
        </w:rPr>
        <w:t xml:space="preserve"> – Talk to the student after class. </w:t>
      </w:r>
      <w:proofErr w:type="gramStart"/>
      <w:r>
        <w:rPr>
          <w:szCs w:val="22"/>
        </w:rPr>
        <w:t>It’s</w:t>
      </w:r>
      <w:proofErr w:type="gramEnd"/>
      <w:r>
        <w:rPr>
          <w:szCs w:val="22"/>
        </w:rPr>
        <w:t xml:space="preserve"> quite possible that the student’s outburst was related to something that happened outside your classroom. In that case, delivering a consequence might make the situation worse. You might </w:t>
      </w:r>
      <w:proofErr w:type="gramStart"/>
      <w:r>
        <w:rPr>
          <w:szCs w:val="22"/>
        </w:rPr>
        <w:t>start off</w:t>
      </w:r>
      <w:proofErr w:type="gramEnd"/>
      <w:r>
        <w:rPr>
          <w:szCs w:val="22"/>
        </w:rPr>
        <w:t xml:space="preserve"> like this: “Vanessa, what you said in class today was not at all like you. Tell me, what is really going on?” </w:t>
      </w:r>
      <w:proofErr w:type="gramStart"/>
      <w:r>
        <w:rPr>
          <w:szCs w:val="22"/>
        </w:rPr>
        <w:t>You’ve</w:t>
      </w:r>
      <w:proofErr w:type="gramEnd"/>
      <w:r>
        <w:rPr>
          <w:szCs w:val="22"/>
        </w:rPr>
        <w:t xml:space="preserve"> opened the door and really don’t know what the student will say. Be patient. “Silence is truly golden since young people have a very low tolerance for it,” says Jones. “If you wait calmly, the whole story will probably come spilling out. Do not be surprised if the lip starts to quiver. Have some tissues handy.” Vanessa might need a pass to visit the nurse and pull herself together before going to her next class. </w:t>
      </w:r>
      <w:proofErr w:type="gramStart"/>
      <w:r>
        <w:rPr>
          <w:szCs w:val="22"/>
        </w:rPr>
        <w:t>And</w:t>
      </w:r>
      <w:proofErr w:type="gramEnd"/>
      <w:r>
        <w:rPr>
          <w:szCs w:val="22"/>
        </w:rPr>
        <w:t xml:space="preserve"> make sure she knows you’re available to talk more. This might be the turning point in a </w:t>
      </w:r>
      <w:proofErr w:type="gramStart"/>
      <w:r>
        <w:rPr>
          <w:szCs w:val="22"/>
        </w:rPr>
        <w:t>year-long</w:t>
      </w:r>
      <w:proofErr w:type="gramEnd"/>
      <w:r>
        <w:rPr>
          <w:szCs w:val="22"/>
        </w:rPr>
        <w:t xml:space="preserve"> relationship.</w:t>
      </w:r>
      <w:r>
        <w:rPr>
          <w:szCs w:val="22"/>
        </w:rPr>
        <w:tab/>
      </w:r>
    </w:p>
    <w:p w14:paraId="5C76E8A2" w14:textId="77777777" w:rsidR="00D372BC" w:rsidRDefault="00D372BC" w:rsidP="00D372BC">
      <w:pPr>
        <w:pStyle w:val="Footer"/>
        <w:tabs>
          <w:tab w:val="clear" w:pos="4320"/>
          <w:tab w:val="clear" w:pos="8640"/>
        </w:tabs>
        <w:spacing w:line="340" w:lineRule="exact"/>
        <w:rPr>
          <w:szCs w:val="22"/>
        </w:rPr>
      </w:pPr>
      <w:r>
        <w:rPr>
          <w:szCs w:val="22"/>
        </w:rPr>
        <w:tab/>
        <w:t xml:space="preserve">A student who backtalks may very well be in an abusive situation at home, and lashing out at a teacher is a way of testing to see if you are as uncaring as other adults in his or her life and if you will respond as expected – with anger and another trip to the office. “What does surprise students in this situation,” says Jones, “is to find a teacher who says, ‘I can see that you are hurting. Tell me about it.’ It catches them off guard. Sometimes their defenses crumble because they are so unaccustomed to anybody caring about whether or not they hurt. Sometimes, healing </w:t>
      </w:r>
      <w:proofErr w:type="gramStart"/>
      <w:r>
        <w:rPr>
          <w:szCs w:val="22"/>
        </w:rPr>
        <w:t>is mediated</w:t>
      </w:r>
      <w:proofErr w:type="gramEnd"/>
      <w:r>
        <w:rPr>
          <w:szCs w:val="22"/>
        </w:rPr>
        <w:t xml:space="preserve"> by simply taking the time to ask and to listen. Without going that far out on a limb, you can answer the defining question in your relationship with the child, ‘Do you even care?’”</w:t>
      </w:r>
    </w:p>
    <w:p w14:paraId="58C77C65" w14:textId="77777777" w:rsidR="00D372BC" w:rsidRDefault="00D372BC" w:rsidP="00D372BC">
      <w:pPr>
        <w:pStyle w:val="Footer"/>
        <w:tabs>
          <w:tab w:val="clear" w:pos="4320"/>
          <w:tab w:val="clear" w:pos="8640"/>
        </w:tabs>
        <w:spacing w:line="340" w:lineRule="exact"/>
        <w:ind w:firstLine="720"/>
        <w:rPr>
          <w:szCs w:val="22"/>
        </w:rPr>
      </w:pPr>
      <w:r>
        <w:rPr>
          <w:szCs w:val="22"/>
        </w:rPr>
        <w:t>“Our calmness and skill,” Jones concludes, “allow us to say ‘no’ to backtalk while potentially strengthening the fabric of our relationship with the student rather than tearing it.” The more emotionally intense an interaction is, the more possibilities there are. “A student’s crisis in class, therefore, presents us with a rare opportunity… These heart-to-heart talks are some of the most precious moments between adult and child. They teach important lessons within a context that says that being ‘bad,’ while it leads to real consequences, cannot threaten the bond of caring.”</w:t>
      </w:r>
    </w:p>
    <w:p w14:paraId="77FC1DF5" w14:textId="77777777" w:rsidR="00D372BC" w:rsidRDefault="00D372BC" w:rsidP="00D372BC">
      <w:pPr>
        <w:spacing w:line="340" w:lineRule="exact"/>
        <w:rPr>
          <w:szCs w:val="22"/>
        </w:rPr>
      </w:pPr>
    </w:p>
    <w:p w14:paraId="1E163618" w14:textId="77777777" w:rsidR="00D372BC" w:rsidRPr="005D5863" w:rsidRDefault="00D372BC" w:rsidP="00D372BC">
      <w:pPr>
        <w:pStyle w:val="Footer"/>
        <w:tabs>
          <w:tab w:val="clear" w:pos="4320"/>
          <w:tab w:val="clear" w:pos="8640"/>
        </w:tabs>
        <w:rPr>
          <w:sz w:val="22"/>
          <w:szCs w:val="22"/>
        </w:rPr>
      </w:pPr>
      <w:r w:rsidRPr="00EA7873">
        <w:rPr>
          <w:szCs w:val="22"/>
        </w:rPr>
        <w:t>“</w:t>
      </w:r>
      <w:r>
        <w:rPr>
          <w:szCs w:val="22"/>
        </w:rPr>
        <w:t xml:space="preserve">Nasty Backtalk” by Fred Jones in </w:t>
      </w:r>
      <w:r w:rsidRPr="00066074">
        <w:rPr>
          <w:i/>
          <w:szCs w:val="22"/>
        </w:rPr>
        <w:t>Tools for Teaching</w:t>
      </w:r>
      <w:r w:rsidR="005D5863">
        <w:rPr>
          <w:szCs w:val="22"/>
        </w:rPr>
        <w:t>, December</w:t>
      </w:r>
      <w:r>
        <w:rPr>
          <w:szCs w:val="22"/>
        </w:rPr>
        <w:t xml:space="preserve"> 16, 2016,</w:t>
      </w:r>
      <w:r w:rsidR="005D5863">
        <w:rPr>
          <w:szCs w:val="22"/>
        </w:rPr>
        <w:t xml:space="preserve"> </w:t>
      </w:r>
      <w:hyperlink r:id="rId11" w:history="1">
        <w:r w:rsidR="005D5863" w:rsidRPr="00772233">
          <w:rPr>
            <w:rStyle w:val="Hyperlink"/>
            <w:sz w:val="20"/>
            <w:szCs w:val="22"/>
          </w:rPr>
          <w:t>http://bit.ly/2jLsD3H</w:t>
        </w:r>
      </w:hyperlink>
      <w:r w:rsidR="005D5863" w:rsidRPr="005D5863">
        <w:rPr>
          <w:sz w:val="22"/>
          <w:szCs w:val="22"/>
        </w:rPr>
        <w:t xml:space="preserve"> </w:t>
      </w:r>
    </w:p>
    <w:p w14:paraId="5525F462" w14:textId="77777777" w:rsidR="00D372BC" w:rsidRPr="00F619AE" w:rsidRDefault="00D372BC" w:rsidP="00D372BC">
      <w:pPr>
        <w:spacing w:line="360" w:lineRule="auto"/>
        <w:jc w:val="center"/>
        <w:rPr>
          <w:i/>
          <w:color w:val="FF0000"/>
          <w:sz w:val="20"/>
          <w:szCs w:val="22"/>
        </w:rPr>
      </w:pPr>
      <w:hyperlink w:anchor="PageOne" w:history="1">
        <w:r w:rsidRPr="00F619AE">
          <w:rPr>
            <w:rStyle w:val="Hyperlink"/>
            <w:i/>
            <w:color w:val="FF0000"/>
            <w:sz w:val="20"/>
            <w:szCs w:val="22"/>
          </w:rPr>
          <w:t>Back to page one</w:t>
        </w:r>
      </w:hyperlink>
    </w:p>
    <w:p w14:paraId="2C1D4040" w14:textId="77777777" w:rsidR="00857AAB" w:rsidRPr="00EA7873" w:rsidRDefault="00D372BC" w:rsidP="00857AAB">
      <w:pPr>
        <w:pStyle w:val="Heading1"/>
        <w:spacing w:line="340" w:lineRule="exact"/>
        <w:rPr>
          <w:rFonts w:ascii="Times" w:hAnsi="Times"/>
          <w:sz w:val="28"/>
          <w:szCs w:val="28"/>
        </w:rPr>
      </w:pPr>
      <w:bookmarkStart w:id="4" w:name="Three"/>
      <w:bookmarkEnd w:id="4"/>
      <w:r>
        <w:rPr>
          <w:rFonts w:ascii="Times" w:hAnsi="Times"/>
          <w:sz w:val="28"/>
          <w:szCs w:val="28"/>
        </w:rPr>
        <w:lastRenderedPageBreak/>
        <w:t>3</w:t>
      </w:r>
      <w:r w:rsidR="00857AAB" w:rsidRPr="00EA7873">
        <w:rPr>
          <w:rFonts w:ascii="Times" w:hAnsi="Times"/>
          <w:sz w:val="28"/>
          <w:szCs w:val="28"/>
        </w:rPr>
        <w:t xml:space="preserve">. </w:t>
      </w:r>
      <w:r w:rsidR="00E7719D">
        <w:rPr>
          <w:rFonts w:ascii="Times" w:hAnsi="Times"/>
          <w:sz w:val="28"/>
          <w:szCs w:val="28"/>
        </w:rPr>
        <w:t>What 21</w:t>
      </w:r>
      <w:r w:rsidR="00E7719D" w:rsidRPr="00E7719D">
        <w:rPr>
          <w:rFonts w:ascii="Times" w:hAnsi="Times"/>
          <w:sz w:val="28"/>
          <w:szCs w:val="28"/>
          <w:vertAlign w:val="superscript"/>
        </w:rPr>
        <w:t>st</w:t>
      </w:r>
      <w:r w:rsidR="00E7719D">
        <w:rPr>
          <w:rFonts w:ascii="Times" w:hAnsi="Times"/>
          <w:sz w:val="28"/>
          <w:szCs w:val="28"/>
        </w:rPr>
        <w:t>-Century Students Need to Know in Mathematics</w:t>
      </w:r>
    </w:p>
    <w:p w14:paraId="79369942" w14:textId="77777777" w:rsidR="00857AAB" w:rsidRDefault="00857AAB" w:rsidP="00857AAB">
      <w:pPr>
        <w:pStyle w:val="Footer"/>
        <w:tabs>
          <w:tab w:val="clear" w:pos="4320"/>
          <w:tab w:val="clear" w:pos="8640"/>
        </w:tabs>
        <w:spacing w:line="340" w:lineRule="exact"/>
        <w:rPr>
          <w:szCs w:val="22"/>
        </w:rPr>
      </w:pPr>
      <w:r w:rsidRPr="00EA7873">
        <w:rPr>
          <w:szCs w:val="22"/>
        </w:rPr>
        <w:tab/>
      </w:r>
      <w:proofErr w:type="gramStart"/>
      <w:r>
        <w:rPr>
          <w:szCs w:val="22"/>
        </w:rPr>
        <w:t xml:space="preserve">In this </w:t>
      </w:r>
      <w:r w:rsidRPr="00857AAB">
        <w:rPr>
          <w:i/>
          <w:szCs w:val="22"/>
        </w:rPr>
        <w:t>Huffington Post</w:t>
      </w:r>
      <w:r>
        <w:rPr>
          <w:szCs w:val="22"/>
        </w:rPr>
        <w:t xml:space="preserve"> article, Keith Devlin </w:t>
      </w:r>
      <w:r w:rsidR="008B4A65">
        <w:rPr>
          <w:szCs w:val="22"/>
        </w:rPr>
        <w:t>(Stanford University) says that</w:t>
      </w:r>
      <w:r>
        <w:rPr>
          <w:szCs w:val="22"/>
        </w:rPr>
        <w:t xml:space="preserve"> when he graduated from a prestigious university in 1968 with a bachelor</w:t>
      </w:r>
      <w:r w:rsidR="00F5063F">
        <w:rPr>
          <w:szCs w:val="22"/>
        </w:rPr>
        <w:t>’</w:t>
      </w:r>
      <w:r>
        <w:rPr>
          <w:szCs w:val="22"/>
        </w:rPr>
        <w:t>s degree in mathematics, he had a set o</w:t>
      </w:r>
      <w:r w:rsidR="008B4A65">
        <w:rPr>
          <w:szCs w:val="22"/>
        </w:rPr>
        <w:t xml:space="preserve">f skills </w:t>
      </w:r>
      <w:r>
        <w:rPr>
          <w:szCs w:val="22"/>
        </w:rPr>
        <w:t xml:space="preserve">that </w:t>
      </w:r>
      <w:r w:rsidR="008B4A65">
        <w:rPr>
          <w:szCs w:val="22"/>
        </w:rPr>
        <w:t>“</w:t>
      </w:r>
      <w:r>
        <w:rPr>
          <w:szCs w:val="22"/>
        </w:rPr>
        <w:t>guaranteed full employment, wherever I chose to go, for the then-foreseeable future – a state of affairs that had been in existence ever since modern mathematics began some three thousand years earlier.”</w:t>
      </w:r>
      <w:proofErr w:type="gramEnd"/>
      <w:r>
        <w:rPr>
          <w:szCs w:val="22"/>
        </w:rPr>
        <w:t xml:space="preserve"> </w:t>
      </w:r>
      <w:proofErr w:type="gramStart"/>
      <w:r>
        <w:rPr>
          <w:szCs w:val="22"/>
        </w:rPr>
        <w:t>But</w:t>
      </w:r>
      <w:proofErr w:type="gramEnd"/>
      <w:r>
        <w:rPr>
          <w:szCs w:val="22"/>
        </w:rPr>
        <w:t xml:space="preserve"> by the year 2000, he says, </w:t>
      </w:r>
      <w:r w:rsidR="00F5063F">
        <w:rPr>
          <w:szCs w:val="22"/>
        </w:rPr>
        <w:t>his computational ability was</w:t>
      </w:r>
      <w:r>
        <w:rPr>
          <w:szCs w:val="22"/>
        </w:rPr>
        <w:t xml:space="preserve"> “essentially worthless, having been very effectively </w:t>
      </w:r>
      <w:r w:rsidR="008B4A65">
        <w:rPr>
          <w:szCs w:val="22"/>
        </w:rPr>
        <w:t>outsourced</w:t>
      </w:r>
      <w:r>
        <w:rPr>
          <w:szCs w:val="22"/>
        </w:rPr>
        <w:t xml:space="preserve"> to machines that did it faster and more reliably… In a single lifetime, I experienced first-hand a dramatic change in the nature of mathematics and how it played a role in society.” Calculators took over the ancient art of mental arithmetic, and computers and cloud-based systems executed</w:t>
      </w:r>
      <w:r w:rsidR="00F661B4">
        <w:rPr>
          <w:szCs w:val="22"/>
        </w:rPr>
        <w:t xml:space="preserve"> </w:t>
      </w:r>
      <w:proofErr w:type="gramStart"/>
      <w:r w:rsidR="00F661B4">
        <w:rPr>
          <w:szCs w:val="22"/>
        </w:rPr>
        <w:t>pretty much any</w:t>
      </w:r>
      <w:proofErr w:type="gramEnd"/>
      <w:r w:rsidR="00F661B4">
        <w:rPr>
          <w:szCs w:val="22"/>
        </w:rPr>
        <w:t xml:space="preserve"> mathematical procedure – accurately and in less than a second. </w:t>
      </w:r>
    </w:p>
    <w:p w14:paraId="3EA27A27" w14:textId="77777777" w:rsidR="008F06A0" w:rsidRDefault="008F06A0" w:rsidP="00857AAB">
      <w:pPr>
        <w:pStyle w:val="Footer"/>
        <w:tabs>
          <w:tab w:val="clear" w:pos="4320"/>
          <w:tab w:val="clear" w:pos="8640"/>
        </w:tabs>
        <w:spacing w:line="340" w:lineRule="exact"/>
        <w:rPr>
          <w:szCs w:val="22"/>
        </w:rPr>
      </w:pPr>
      <w:r>
        <w:rPr>
          <w:szCs w:val="22"/>
        </w:rPr>
        <w:tab/>
        <w:t>So what math</w:t>
      </w:r>
      <w:r w:rsidR="00435C8C">
        <w:rPr>
          <w:szCs w:val="22"/>
        </w:rPr>
        <w:t>ematics</w:t>
      </w:r>
      <w:r>
        <w:rPr>
          <w:szCs w:val="22"/>
        </w:rPr>
        <w:t xml:space="preserve">, if any, do </w:t>
      </w:r>
      <w:r w:rsidR="008B4A65">
        <w:rPr>
          <w:szCs w:val="22"/>
        </w:rPr>
        <w:t>students</w:t>
      </w:r>
      <w:r>
        <w:rPr>
          <w:szCs w:val="22"/>
        </w:rPr>
        <w:t xml:space="preserve"> need to </w:t>
      </w:r>
      <w:r w:rsidR="008B4A65">
        <w:rPr>
          <w:szCs w:val="22"/>
        </w:rPr>
        <w:t>master</w:t>
      </w:r>
      <w:r>
        <w:rPr>
          <w:szCs w:val="22"/>
        </w:rPr>
        <w:t xml:space="preserve"> in the 21</w:t>
      </w:r>
      <w:r w:rsidRPr="008F06A0">
        <w:rPr>
          <w:szCs w:val="22"/>
          <w:vertAlign w:val="superscript"/>
        </w:rPr>
        <w:t>st</w:t>
      </w:r>
      <w:r>
        <w:rPr>
          <w:szCs w:val="22"/>
        </w:rPr>
        <w:t xml:space="preserve"> century? </w:t>
      </w:r>
      <w:proofErr w:type="gramStart"/>
      <w:r>
        <w:rPr>
          <w:szCs w:val="22"/>
        </w:rPr>
        <w:t xml:space="preserve">Devlin has a very clear answer: “Whereas it used to be the case that humans had to master the computational skills required to </w:t>
      </w:r>
      <w:r w:rsidRPr="008F06A0">
        <w:rPr>
          <w:i/>
          <w:szCs w:val="22"/>
        </w:rPr>
        <w:t>carry out</w:t>
      </w:r>
      <w:r>
        <w:rPr>
          <w:szCs w:val="22"/>
        </w:rPr>
        <w:t xml:space="preserve"> various mathematical procedures (adding and multiplying numbers, inverting matrices, solving polynomial equations, differentiating analytic functions, solving differential equations), what is required today is a sufficiently deep </w:t>
      </w:r>
      <w:r w:rsidRPr="008F06A0">
        <w:rPr>
          <w:i/>
          <w:szCs w:val="22"/>
        </w:rPr>
        <w:t>understanding</w:t>
      </w:r>
      <w:r>
        <w:rPr>
          <w:szCs w:val="22"/>
        </w:rPr>
        <w:t xml:space="preserve"> of all those procedures, and the underlying concepts they are built on, in order to know when, and how, to use those digitally-implemented tools effectiv</w:t>
      </w:r>
      <w:r w:rsidR="00435C8C">
        <w:rPr>
          <w:szCs w:val="22"/>
        </w:rPr>
        <w:t>ely, productively, and safely…</w:t>
      </w:r>
      <w:proofErr w:type="gramEnd"/>
      <w:r w:rsidR="00435C8C">
        <w:rPr>
          <w:szCs w:val="22"/>
        </w:rPr>
        <w:t xml:space="preserve"> The human brain compares miserably with the digital computer when it comes to performing rule-based procedures. </w:t>
      </w:r>
      <w:proofErr w:type="gramStart"/>
      <w:r w:rsidR="00435C8C">
        <w:rPr>
          <w:szCs w:val="22"/>
        </w:rPr>
        <w:t>But</w:t>
      </w:r>
      <w:proofErr w:type="gramEnd"/>
      <w:r w:rsidR="00435C8C">
        <w:rPr>
          <w:szCs w:val="22"/>
        </w:rPr>
        <w:t xml:space="preserve"> that human mind can bring something that computers cannot begin to do, and maybe never will: </w:t>
      </w:r>
      <w:r w:rsidR="00435C8C" w:rsidRPr="00435C8C">
        <w:rPr>
          <w:i/>
          <w:szCs w:val="22"/>
        </w:rPr>
        <w:t>understanding</w:t>
      </w:r>
      <w:r w:rsidR="00435C8C">
        <w:rPr>
          <w:szCs w:val="22"/>
        </w:rPr>
        <w:t>. Desktop-computer</w:t>
      </w:r>
      <w:r w:rsidR="008B4A65">
        <w:rPr>
          <w:szCs w:val="22"/>
        </w:rPr>
        <w:t>s</w:t>
      </w:r>
      <w:r w:rsidR="00435C8C">
        <w:rPr>
          <w:szCs w:val="22"/>
        </w:rPr>
        <w:t xml:space="preserve"> and cloud-based mathematics systems provide useful </w:t>
      </w:r>
      <w:r w:rsidR="00435C8C" w:rsidRPr="00435C8C">
        <w:rPr>
          <w:i/>
          <w:szCs w:val="22"/>
        </w:rPr>
        <w:t>tools</w:t>
      </w:r>
      <w:r w:rsidR="00435C8C">
        <w:rPr>
          <w:szCs w:val="22"/>
        </w:rPr>
        <w:t xml:space="preserve"> to solve the mathematical aspects of real-world problems. But without a human in the driving seat, those tools are totally useless.”</w:t>
      </w:r>
    </w:p>
    <w:p w14:paraId="7A3509B3" w14:textId="77777777" w:rsidR="008F06A0" w:rsidRDefault="008F06A0" w:rsidP="00857AAB">
      <w:pPr>
        <w:pStyle w:val="Footer"/>
        <w:tabs>
          <w:tab w:val="clear" w:pos="4320"/>
          <w:tab w:val="clear" w:pos="8640"/>
        </w:tabs>
        <w:spacing w:line="340" w:lineRule="exact"/>
        <w:rPr>
          <w:szCs w:val="22"/>
        </w:rPr>
      </w:pPr>
      <w:r>
        <w:rPr>
          <w:szCs w:val="22"/>
        </w:rPr>
        <w:tab/>
        <w:t xml:space="preserve">The most basic contemporary mathematics life skill, Devlin believes, is </w:t>
      </w:r>
      <w:r w:rsidRPr="008F06A0">
        <w:rPr>
          <w:i/>
          <w:szCs w:val="22"/>
        </w:rPr>
        <w:t>number sense</w:t>
      </w:r>
      <w:r>
        <w:rPr>
          <w:szCs w:val="22"/>
        </w:rPr>
        <w:t xml:space="preserve">. This </w:t>
      </w:r>
      <w:proofErr w:type="gramStart"/>
      <w:r>
        <w:rPr>
          <w:szCs w:val="22"/>
        </w:rPr>
        <w:t>has been defined</w:t>
      </w:r>
      <w:proofErr w:type="gramEnd"/>
      <w:r>
        <w:rPr>
          <w:szCs w:val="22"/>
        </w:rPr>
        <w:t xml:space="preserve"> as “fluidity and flexibility with numbers, a sense of what numbers mean, and an ability to use mental mathematics to negotiate the world and make comparisons.” Specifically, according to Marilyn Burns, </w:t>
      </w:r>
      <w:r w:rsidR="00435C8C">
        <w:rPr>
          <w:szCs w:val="22"/>
        </w:rPr>
        <w:t>number sense</w:t>
      </w:r>
      <w:r>
        <w:rPr>
          <w:szCs w:val="22"/>
        </w:rPr>
        <w:t xml:space="preserve"> is the ability to:</w:t>
      </w:r>
    </w:p>
    <w:p w14:paraId="5FC20891" w14:textId="77777777" w:rsidR="00857AAB" w:rsidRDefault="008F06A0" w:rsidP="00857AAB">
      <w:pPr>
        <w:pStyle w:val="Footer"/>
        <w:numPr>
          <w:ilvl w:val="0"/>
          <w:numId w:val="14"/>
        </w:numPr>
        <w:tabs>
          <w:tab w:val="clear" w:pos="4320"/>
          <w:tab w:val="clear" w:pos="8640"/>
        </w:tabs>
        <w:spacing w:line="340" w:lineRule="exact"/>
        <w:ind w:hanging="180"/>
        <w:rPr>
          <w:szCs w:val="22"/>
        </w:rPr>
      </w:pPr>
      <w:r>
        <w:rPr>
          <w:szCs w:val="22"/>
        </w:rPr>
        <w:t>Think and reason flexibly with numbers;</w:t>
      </w:r>
    </w:p>
    <w:p w14:paraId="31CF9C49" w14:textId="77777777" w:rsidR="008F06A0" w:rsidRDefault="008F06A0" w:rsidP="00857AAB">
      <w:pPr>
        <w:pStyle w:val="Footer"/>
        <w:numPr>
          <w:ilvl w:val="0"/>
          <w:numId w:val="14"/>
        </w:numPr>
        <w:tabs>
          <w:tab w:val="clear" w:pos="4320"/>
          <w:tab w:val="clear" w:pos="8640"/>
        </w:tabs>
        <w:spacing w:line="340" w:lineRule="exact"/>
        <w:ind w:hanging="180"/>
        <w:rPr>
          <w:szCs w:val="22"/>
        </w:rPr>
      </w:pPr>
      <w:r>
        <w:rPr>
          <w:szCs w:val="22"/>
        </w:rPr>
        <w:t>Use numbers to solve problems;</w:t>
      </w:r>
    </w:p>
    <w:p w14:paraId="04AB6ECB" w14:textId="77777777" w:rsidR="008F06A0" w:rsidRDefault="008F06A0" w:rsidP="00857AAB">
      <w:pPr>
        <w:pStyle w:val="Footer"/>
        <w:numPr>
          <w:ilvl w:val="0"/>
          <w:numId w:val="14"/>
        </w:numPr>
        <w:tabs>
          <w:tab w:val="clear" w:pos="4320"/>
          <w:tab w:val="clear" w:pos="8640"/>
        </w:tabs>
        <w:spacing w:line="340" w:lineRule="exact"/>
        <w:ind w:hanging="180"/>
        <w:rPr>
          <w:szCs w:val="22"/>
        </w:rPr>
      </w:pPr>
      <w:r>
        <w:rPr>
          <w:szCs w:val="22"/>
        </w:rPr>
        <w:t>Spot unreasonable answers;</w:t>
      </w:r>
    </w:p>
    <w:p w14:paraId="3FC62628" w14:textId="77777777" w:rsidR="008F06A0" w:rsidRDefault="008F06A0" w:rsidP="00857AAB">
      <w:pPr>
        <w:pStyle w:val="Footer"/>
        <w:numPr>
          <w:ilvl w:val="0"/>
          <w:numId w:val="14"/>
        </w:numPr>
        <w:tabs>
          <w:tab w:val="clear" w:pos="4320"/>
          <w:tab w:val="clear" w:pos="8640"/>
        </w:tabs>
        <w:spacing w:line="340" w:lineRule="exact"/>
        <w:ind w:hanging="180"/>
        <w:rPr>
          <w:szCs w:val="22"/>
        </w:rPr>
      </w:pPr>
      <w:r>
        <w:rPr>
          <w:szCs w:val="22"/>
        </w:rPr>
        <w:t>Understand how numbers can be taken apart and put together in different ways;</w:t>
      </w:r>
    </w:p>
    <w:p w14:paraId="2FB2A027" w14:textId="77777777" w:rsidR="008F06A0" w:rsidRDefault="008F06A0" w:rsidP="00857AAB">
      <w:pPr>
        <w:pStyle w:val="Footer"/>
        <w:numPr>
          <w:ilvl w:val="0"/>
          <w:numId w:val="14"/>
        </w:numPr>
        <w:tabs>
          <w:tab w:val="clear" w:pos="4320"/>
          <w:tab w:val="clear" w:pos="8640"/>
        </w:tabs>
        <w:spacing w:line="340" w:lineRule="exact"/>
        <w:ind w:hanging="180"/>
        <w:rPr>
          <w:szCs w:val="22"/>
        </w:rPr>
      </w:pPr>
      <w:r>
        <w:rPr>
          <w:szCs w:val="22"/>
        </w:rPr>
        <w:t>See connections among operations;</w:t>
      </w:r>
    </w:p>
    <w:p w14:paraId="72B6C6EA" w14:textId="77777777" w:rsidR="008F06A0" w:rsidRDefault="008F06A0" w:rsidP="00857AAB">
      <w:pPr>
        <w:pStyle w:val="Footer"/>
        <w:numPr>
          <w:ilvl w:val="0"/>
          <w:numId w:val="14"/>
        </w:numPr>
        <w:tabs>
          <w:tab w:val="clear" w:pos="4320"/>
          <w:tab w:val="clear" w:pos="8640"/>
        </w:tabs>
        <w:spacing w:line="340" w:lineRule="exact"/>
        <w:ind w:hanging="180"/>
        <w:rPr>
          <w:szCs w:val="22"/>
        </w:rPr>
      </w:pPr>
      <w:r>
        <w:rPr>
          <w:szCs w:val="22"/>
        </w:rPr>
        <w:t>Figure mentally;</w:t>
      </w:r>
    </w:p>
    <w:p w14:paraId="68F9FB89" w14:textId="77777777" w:rsidR="008F06A0" w:rsidRDefault="008F06A0" w:rsidP="00857AAB">
      <w:pPr>
        <w:pStyle w:val="Footer"/>
        <w:numPr>
          <w:ilvl w:val="0"/>
          <w:numId w:val="14"/>
        </w:numPr>
        <w:tabs>
          <w:tab w:val="clear" w:pos="4320"/>
          <w:tab w:val="clear" w:pos="8640"/>
        </w:tabs>
        <w:spacing w:line="340" w:lineRule="exact"/>
        <w:ind w:hanging="180"/>
        <w:rPr>
          <w:szCs w:val="22"/>
        </w:rPr>
      </w:pPr>
      <w:r>
        <w:rPr>
          <w:szCs w:val="22"/>
        </w:rPr>
        <w:t>Make reasonable estimates.</w:t>
      </w:r>
    </w:p>
    <w:p w14:paraId="5933B2C6" w14:textId="77777777" w:rsidR="008F06A0" w:rsidRDefault="00395DBA" w:rsidP="008F06A0">
      <w:pPr>
        <w:pStyle w:val="Footer"/>
        <w:tabs>
          <w:tab w:val="clear" w:pos="4320"/>
          <w:tab w:val="clear" w:pos="8640"/>
        </w:tabs>
        <w:spacing w:line="340" w:lineRule="exact"/>
        <w:rPr>
          <w:szCs w:val="22"/>
        </w:rPr>
      </w:pPr>
      <w:r>
        <w:rPr>
          <w:szCs w:val="22"/>
        </w:rPr>
        <w:t>All this</w:t>
      </w:r>
      <w:r w:rsidR="008F06A0">
        <w:rPr>
          <w:szCs w:val="22"/>
        </w:rPr>
        <w:t xml:space="preserve"> may seem </w:t>
      </w:r>
      <w:r w:rsidR="00E7719D">
        <w:rPr>
          <w:szCs w:val="22"/>
        </w:rPr>
        <w:t>“</w:t>
      </w:r>
      <w:r w:rsidR="008F06A0">
        <w:rPr>
          <w:szCs w:val="22"/>
        </w:rPr>
        <w:t>fuzzy and imprecise,” says Devlin, but s</w:t>
      </w:r>
      <w:r w:rsidR="00435C8C">
        <w:rPr>
          <w:szCs w:val="22"/>
        </w:rPr>
        <w:t>t</w:t>
      </w:r>
      <w:r w:rsidR="008F06A0">
        <w:rPr>
          <w:szCs w:val="22"/>
        </w:rPr>
        <w:t xml:space="preserve">udents who </w:t>
      </w:r>
      <w:proofErr w:type="gramStart"/>
      <w:r w:rsidR="008F06A0">
        <w:rPr>
          <w:szCs w:val="22"/>
        </w:rPr>
        <w:t>don’t</w:t>
      </w:r>
      <w:proofErr w:type="gramEnd"/>
      <w:r w:rsidR="008F06A0">
        <w:rPr>
          <w:szCs w:val="22"/>
        </w:rPr>
        <w:t xml:space="preserve"> master these aspects of number sense quite early in their education “struggle throughout their entire subsequent school and college years, and generally find themselves cut off from any career that requires some mathematical ability.” </w:t>
      </w:r>
      <w:r w:rsidR="00E7719D">
        <w:rPr>
          <w:szCs w:val="22"/>
        </w:rPr>
        <w:t>With a clear conceptual understanding of number sense, any skill in the K-12 curriculum</w:t>
      </w:r>
      <w:r>
        <w:rPr>
          <w:szCs w:val="22"/>
        </w:rPr>
        <w:t xml:space="preserve"> </w:t>
      </w:r>
      <w:proofErr w:type="gramStart"/>
      <w:r>
        <w:rPr>
          <w:szCs w:val="22"/>
        </w:rPr>
        <w:t>can be mastered</w:t>
      </w:r>
      <w:proofErr w:type="gramEnd"/>
      <w:r w:rsidR="00E7719D">
        <w:rPr>
          <w:szCs w:val="22"/>
        </w:rPr>
        <w:t xml:space="preserve"> quickly and easily. Students still have to work at math, but the work will </w:t>
      </w:r>
      <w:r>
        <w:rPr>
          <w:szCs w:val="22"/>
        </w:rPr>
        <w:t xml:space="preserve">be relatively straightforward. </w:t>
      </w:r>
      <w:proofErr w:type="gramStart"/>
      <w:r>
        <w:rPr>
          <w:szCs w:val="22"/>
        </w:rPr>
        <w:t>And</w:t>
      </w:r>
      <w:proofErr w:type="gramEnd"/>
      <w:r>
        <w:rPr>
          <w:szCs w:val="22"/>
        </w:rPr>
        <w:t xml:space="preserve"> t</w:t>
      </w:r>
      <w:r w:rsidR="00E7719D">
        <w:rPr>
          <w:szCs w:val="22"/>
        </w:rPr>
        <w:t>his is exactly the orientation of the Common Core standards.</w:t>
      </w:r>
    </w:p>
    <w:p w14:paraId="2F5E475F" w14:textId="77777777" w:rsidR="00857AAB" w:rsidRPr="00EA7873" w:rsidRDefault="00857AAB" w:rsidP="00857AAB">
      <w:pPr>
        <w:pStyle w:val="Footer"/>
        <w:tabs>
          <w:tab w:val="clear" w:pos="4320"/>
          <w:tab w:val="clear" w:pos="8640"/>
        </w:tabs>
        <w:spacing w:line="340" w:lineRule="exact"/>
        <w:rPr>
          <w:szCs w:val="22"/>
        </w:rPr>
      </w:pPr>
    </w:p>
    <w:p w14:paraId="4EE4E180" w14:textId="77777777" w:rsidR="00857AAB" w:rsidRPr="00EA7873" w:rsidRDefault="00857AAB" w:rsidP="00857AAB">
      <w:pPr>
        <w:rPr>
          <w:szCs w:val="22"/>
        </w:rPr>
      </w:pPr>
      <w:r w:rsidRPr="00EA7873">
        <w:rPr>
          <w:szCs w:val="22"/>
        </w:rPr>
        <w:t>“</w:t>
      </w:r>
      <w:r>
        <w:rPr>
          <w:szCs w:val="22"/>
        </w:rPr>
        <w:t xml:space="preserve">All the Mathematical Methods I Learned in My University Math Degree Became Obsolete in My Lifetime” by Keith Devlin in </w:t>
      </w:r>
      <w:r>
        <w:rPr>
          <w:i/>
          <w:szCs w:val="22"/>
        </w:rPr>
        <w:t>The H</w:t>
      </w:r>
      <w:r w:rsidRPr="00857AAB">
        <w:rPr>
          <w:i/>
          <w:szCs w:val="22"/>
        </w:rPr>
        <w:t>uffington Post</w:t>
      </w:r>
      <w:r>
        <w:rPr>
          <w:szCs w:val="22"/>
        </w:rPr>
        <w:t xml:space="preserve">, January 1, 2017, </w:t>
      </w:r>
      <w:hyperlink r:id="rId12" w:history="1">
        <w:r w:rsidRPr="00772233">
          <w:rPr>
            <w:rStyle w:val="Hyperlink"/>
            <w:szCs w:val="22"/>
          </w:rPr>
          <w:t>http://huff.to/2hIkZr2</w:t>
        </w:r>
      </w:hyperlink>
      <w:r>
        <w:rPr>
          <w:szCs w:val="22"/>
        </w:rPr>
        <w:t xml:space="preserve"> </w:t>
      </w:r>
    </w:p>
    <w:p w14:paraId="3DABCB1C" w14:textId="77777777" w:rsidR="00857AAB" w:rsidRPr="00F619AE" w:rsidRDefault="00857AAB" w:rsidP="00857AAB">
      <w:pPr>
        <w:spacing w:line="360" w:lineRule="auto"/>
        <w:jc w:val="center"/>
        <w:rPr>
          <w:i/>
          <w:color w:val="FF0000"/>
          <w:sz w:val="20"/>
          <w:szCs w:val="22"/>
        </w:rPr>
      </w:pPr>
      <w:hyperlink w:anchor="PageOne" w:history="1">
        <w:r w:rsidRPr="00F619AE">
          <w:rPr>
            <w:rStyle w:val="Hyperlink"/>
            <w:i/>
            <w:color w:val="FF0000"/>
            <w:sz w:val="20"/>
            <w:szCs w:val="22"/>
          </w:rPr>
          <w:t>Back to page one</w:t>
        </w:r>
      </w:hyperlink>
    </w:p>
    <w:p w14:paraId="029BC253" w14:textId="77777777" w:rsidR="00857AAB" w:rsidRPr="00EA7873" w:rsidRDefault="00857AAB" w:rsidP="00857AAB">
      <w:pPr>
        <w:spacing w:line="360" w:lineRule="auto"/>
        <w:rPr>
          <w:szCs w:val="22"/>
        </w:rPr>
      </w:pPr>
    </w:p>
    <w:p w14:paraId="2C7A92C4" w14:textId="77777777" w:rsidR="00287606" w:rsidRPr="00EA7873" w:rsidRDefault="00D372BC" w:rsidP="00287606">
      <w:pPr>
        <w:pStyle w:val="Heading1"/>
        <w:spacing w:line="340" w:lineRule="exact"/>
        <w:rPr>
          <w:rFonts w:ascii="Times" w:hAnsi="Times"/>
          <w:sz w:val="28"/>
          <w:szCs w:val="28"/>
        </w:rPr>
      </w:pPr>
      <w:bookmarkStart w:id="5" w:name="Four"/>
      <w:bookmarkEnd w:id="5"/>
      <w:r>
        <w:rPr>
          <w:rFonts w:ascii="Times" w:hAnsi="Times"/>
          <w:sz w:val="28"/>
          <w:szCs w:val="28"/>
        </w:rPr>
        <w:t>4</w:t>
      </w:r>
      <w:r w:rsidR="00287606" w:rsidRPr="00EA7873">
        <w:rPr>
          <w:rFonts w:ascii="Times" w:hAnsi="Times"/>
          <w:sz w:val="28"/>
          <w:szCs w:val="28"/>
        </w:rPr>
        <w:t xml:space="preserve">. </w:t>
      </w:r>
      <w:r w:rsidR="00734A1D">
        <w:rPr>
          <w:rFonts w:ascii="Times" w:hAnsi="Times"/>
          <w:sz w:val="28"/>
          <w:szCs w:val="28"/>
        </w:rPr>
        <w:t xml:space="preserve">Nine </w:t>
      </w:r>
      <w:r w:rsidR="00EB461C">
        <w:rPr>
          <w:rFonts w:ascii="Times" w:hAnsi="Times"/>
          <w:sz w:val="28"/>
          <w:szCs w:val="28"/>
        </w:rPr>
        <w:t>Possible Ways to</w:t>
      </w:r>
      <w:r w:rsidR="00734A1D">
        <w:rPr>
          <w:rFonts w:ascii="Times" w:hAnsi="Times"/>
          <w:sz w:val="28"/>
          <w:szCs w:val="28"/>
        </w:rPr>
        <w:t xml:space="preserve"> Conduct</w:t>
      </w:r>
      <w:r w:rsidR="00EB461C">
        <w:rPr>
          <w:rFonts w:ascii="Times" w:hAnsi="Times"/>
          <w:sz w:val="28"/>
          <w:szCs w:val="28"/>
        </w:rPr>
        <w:t xml:space="preserve"> </w:t>
      </w:r>
      <w:r w:rsidR="00734A1D">
        <w:rPr>
          <w:rFonts w:ascii="Times" w:hAnsi="Times"/>
          <w:sz w:val="28"/>
          <w:szCs w:val="28"/>
        </w:rPr>
        <w:t>a Classroom Discussion</w:t>
      </w:r>
      <w:r w:rsidR="00055C1B">
        <w:rPr>
          <w:rFonts w:ascii="Times" w:hAnsi="Times"/>
          <w:sz w:val="28"/>
          <w:szCs w:val="28"/>
        </w:rPr>
        <w:t xml:space="preserve"> on a </w:t>
      </w:r>
      <w:r w:rsidR="00066074">
        <w:rPr>
          <w:rFonts w:ascii="Times" w:hAnsi="Times"/>
          <w:sz w:val="28"/>
          <w:szCs w:val="28"/>
        </w:rPr>
        <w:t>Boo</w:t>
      </w:r>
      <w:r w:rsidR="00E57923">
        <w:rPr>
          <w:rFonts w:ascii="Times" w:hAnsi="Times"/>
          <w:sz w:val="28"/>
          <w:szCs w:val="28"/>
        </w:rPr>
        <w:t>k</w:t>
      </w:r>
    </w:p>
    <w:p w14:paraId="755D2DE9" w14:textId="77777777" w:rsidR="00287606" w:rsidRDefault="00287606" w:rsidP="00287606">
      <w:pPr>
        <w:spacing w:line="340" w:lineRule="exact"/>
        <w:rPr>
          <w:szCs w:val="22"/>
        </w:rPr>
      </w:pPr>
      <w:r w:rsidRPr="00EA7873">
        <w:rPr>
          <w:szCs w:val="22"/>
        </w:rPr>
        <w:tab/>
      </w:r>
      <w:r w:rsidR="00C60452">
        <w:rPr>
          <w:szCs w:val="22"/>
        </w:rPr>
        <w:t xml:space="preserve">In this article in </w:t>
      </w:r>
      <w:r w:rsidR="00C60452" w:rsidRPr="00C60452">
        <w:rPr>
          <w:i/>
          <w:szCs w:val="22"/>
        </w:rPr>
        <w:t>The Reading Teacher</w:t>
      </w:r>
      <w:r w:rsidR="00C60452">
        <w:rPr>
          <w:szCs w:val="22"/>
        </w:rPr>
        <w:t xml:space="preserve">, Sarah Lightner and Ian Wilkinson (The Ohio State University) </w:t>
      </w:r>
      <w:r w:rsidR="00FA61D0">
        <w:rPr>
          <w:szCs w:val="22"/>
        </w:rPr>
        <w:t>say that</w:t>
      </w:r>
      <w:r w:rsidR="002773CD">
        <w:rPr>
          <w:szCs w:val="22"/>
        </w:rPr>
        <w:t xml:space="preserve"> classroom </w:t>
      </w:r>
      <w:r w:rsidR="00055C1B">
        <w:rPr>
          <w:szCs w:val="22"/>
        </w:rPr>
        <w:t>conversations</w:t>
      </w:r>
      <w:r w:rsidR="002773CD">
        <w:rPr>
          <w:szCs w:val="22"/>
        </w:rPr>
        <w:t xml:space="preserve"> about texts </w:t>
      </w:r>
      <w:r w:rsidR="00FA61D0">
        <w:rPr>
          <w:szCs w:val="22"/>
        </w:rPr>
        <w:t>are vital to building</w:t>
      </w:r>
      <w:r w:rsidR="002773CD">
        <w:rPr>
          <w:szCs w:val="22"/>
        </w:rPr>
        <w:t xml:space="preserve"> vocabulary, </w:t>
      </w:r>
      <w:r w:rsidR="00FA61D0">
        <w:rPr>
          <w:szCs w:val="22"/>
        </w:rPr>
        <w:t xml:space="preserve">content </w:t>
      </w:r>
      <w:r w:rsidR="002773CD">
        <w:rPr>
          <w:szCs w:val="22"/>
        </w:rPr>
        <w:t xml:space="preserve">knowledge, </w:t>
      </w:r>
      <w:r w:rsidR="00FA61D0">
        <w:rPr>
          <w:szCs w:val="22"/>
        </w:rPr>
        <w:t xml:space="preserve">reading </w:t>
      </w:r>
      <w:r w:rsidR="002773CD">
        <w:rPr>
          <w:szCs w:val="22"/>
        </w:rPr>
        <w:t>comprehension, and</w:t>
      </w:r>
      <w:r w:rsidR="00FA61D0">
        <w:rPr>
          <w:szCs w:val="22"/>
        </w:rPr>
        <w:t xml:space="preserve"> higher-order</w:t>
      </w:r>
      <w:r w:rsidR="002773CD">
        <w:rPr>
          <w:szCs w:val="22"/>
        </w:rPr>
        <w:t xml:space="preserve"> thinking. Lightner and Wilkinson </w:t>
      </w:r>
      <w:r w:rsidR="00FA61D0">
        <w:rPr>
          <w:szCs w:val="22"/>
        </w:rPr>
        <w:t>believe there are</w:t>
      </w:r>
      <w:r w:rsidR="002773CD">
        <w:rPr>
          <w:szCs w:val="22"/>
        </w:rPr>
        <w:t xml:space="preserve"> nine </w:t>
      </w:r>
      <w:r w:rsidR="00E57923">
        <w:rPr>
          <w:szCs w:val="22"/>
        </w:rPr>
        <w:t>approaches</w:t>
      </w:r>
      <w:r w:rsidR="002773CD">
        <w:rPr>
          <w:szCs w:val="22"/>
        </w:rPr>
        <w:t xml:space="preserve"> from which teachers can choose, depending on </w:t>
      </w:r>
      <w:r w:rsidR="00055C1B">
        <w:rPr>
          <w:szCs w:val="22"/>
        </w:rPr>
        <w:t xml:space="preserve">their overall goals, </w:t>
      </w:r>
      <w:r w:rsidR="002773CD">
        <w:rPr>
          <w:szCs w:val="22"/>
        </w:rPr>
        <w:t xml:space="preserve">what </w:t>
      </w:r>
      <w:proofErr w:type="gramStart"/>
      <w:r w:rsidR="002773CD">
        <w:rPr>
          <w:szCs w:val="22"/>
        </w:rPr>
        <w:t>they’re</w:t>
      </w:r>
      <w:proofErr w:type="gramEnd"/>
      <w:r w:rsidR="002773CD">
        <w:rPr>
          <w:szCs w:val="22"/>
        </w:rPr>
        <w:t xml:space="preserve"> teaching</w:t>
      </w:r>
      <w:r w:rsidR="00055C1B">
        <w:rPr>
          <w:szCs w:val="22"/>
        </w:rPr>
        <w:t>,</w:t>
      </w:r>
      <w:r w:rsidR="002773CD">
        <w:rPr>
          <w:szCs w:val="22"/>
        </w:rPr>
        <w:t xml:space="preserve"> and their students’ needs. </w:t>
      </w:r>
      <w:r w:rsidR="00130BDF">
        <w:rPr>
          <w:szCs w:val="22"/>
        </w:rPr>
        <w:t xml:space="preserve">These </w:t>
      </w:r>
      <w:r w:rsidR="00E57923">
        <w:rPr>
          <w:szCs w:val="22"/>
        </w:rPr>
        <w:t>approaches</w:t>
      </w:r>
      <w:r w:rsidR="00130BDF">
        <w:rPr>
          <w:szCs w:val="22"/>
        </w:rPr>
        <w:t xml:space="preserve"> </w:t>
      </w:r>
      <w:r w:rsidR="00055C1B">
        <w:rPr>
          <w:szCs w:val="22"/>
        </w:rPr>
        <w:t>get students acquiring information,</w:t>
      </w:r>
      <w:r w:rsidR="00130BDF">
        <w:rPr>
          <w:szCs w:val="22"/>
        </w:rPr>
        <w:t xml:space="preserve"> makin</w:t>
      </w:r>
      <w:r w:rsidR="00055C1B">
        <w:rPr>
          <w:szCs w:val="22"/>
        </w:rPr>
        <w:t>g emotional connections,</w:t>
      </w:r>
      <w:r w:rsidR="00130BDF">
        <w:rPr>
          <w:szCs w:val="22"/>
        </w:rPr>
        <w:t xml:space="preserve"> and </w:t>
      </w:r>
      <w:r w:rsidR="00055C1B">
        <w:rPr>
          <w:szCs w:val="22"/>
        </w:rPr>
        <w:t>engaging in critical analysis</w:t>
      </w:r>
      <w:r w:rsidR="00130BDF">
        <w:rPr>
          <w:szCs w:val="22"/>
        </w:rPr>
        <w:t>.</w:t>
      </w:r>
      <w:r w:rsidR="004B23B0">
        <w:rPr>
          <w:szCs w:val="22"/>
        </w:rPr>
        <w:t xml:space="preserve"> </w:t>
      </w:r>
    </w:p>
    <w:p w14:paraId="12B74A25" w14:textId="77777777" w:rsidR="002773CD" w:rsidRDefault="002773CD" w:rsidP="00287606">
      <w:pPr>
        <w:spacing w:line="340" w:lineRule="exact"/>
        <w:rPr>
          <w:szCs w:val="22"/>
        </w:rPr>
      </w:pPr>
      <w:r>
        <w:rPr>
          <w:szCs w:val="22"/>
        </w:rPr>
        <w:tab/>
        <w:t xml:space="preserve">• </w:t>
      </w:r>
      <w:r w:rsidR="00FA61D0" w:rsidRPr="0069176B">
        <w:rPr>
          <w:i/>
          <w:szCs w:val="22"/>
        </w:rPr>
        <w:t>Literature circles</w:t>
      </w:r>
      <w:r w:rsidR="00FA61D0">
        <w:rPr>
          <w:szCs w:val="22"/>
        </w:rPr>
        <w:t xml:space="preserve"> – </w:t>
      </w:r>
      <w:r w:rsidR="00B7708E">
        <w:rPr>
          <w:szCs w:val="22"/>
        </w:rPr>
        <w:t>Each group of students</w:t>
      </w:r>
      <w:r w:rsidR="002F230E">
        <w:rPr>
          <w:szCs w:val="22"/>
        </w:rPr>
        <w:t xml:space="preserve"> choose</w:t>
      </w:r>
      <w:r w:rsidR="00B7708E">
        <w:rPr>
          <w:szCs w:val="22"/>
        </w:rPr>
        <w:t>s</w:t>
      </w:r>
      <w:r w:rsidR="002F230E">
        <w:rPr>
          <w:szCs w:val="22"/>
        </w:rPr>
        <w:t xml:space="preserve"> a book from sets chosen by the teacher and decide</w:t>
      </w:r>
      <w:r w:rsidR="00B7708E">
        <w:rPr>
          <w:szCs w:val="22"/>
        </w:rPr>
        <w:t>s</w:t>
      </w:r>
      <w:r w:rsidR="002F230E">
        <w:rPr>
          <w:szCs w:val="22"/>
        </w:rPr>
        <w:t xml:space="preserve"> how much to read in pre</w:t>
      </w:r>
      <w:r w:rsidR="00B7708E">
        <w:rPr>
          <w:szCs w:val="22"/>
        </w:rPr>
        <w:t>paration for regular meetings. Initially, s</w:t>
      </w:r>
      <w:r w:rsidR="002F230E">
        <w:rPr>
          <w:szCs w:val="22"/>
        </w:rPr>
        <w:t>tudents assume roles in the meetings –</w:t>
      </w:r>
      <w:r w:rsidR="00277FA2">
        <w:rPr>
          <w:szCs w:val="22"/>
        </w:rPr>
        <w:t xml:space="preserve"> </w:t>
      </w:r>
      <w:r w:rsidR="002F230E">
        <w:rPr>
          <w:szCs w:val="22"/>
        </w:rPr>
        <w:t xml:space="preserve">discussion director, illustrator, connector, summarizer, </w:t>
      </w:r>
      <w:r w:rsidR="00277FA2">
        <w:rPr>
          <w:szCs w:val="22"/>
        </w:rPr>
        <w:t xml:space="preserve">word wizard – although the roles </w:t>
      </w:r>
      <w:r w:rsidR="00B7708E">
        <w:rPr>
          <w:szCs w:val="22"/>
        </w:rPr>
        <w:t>usually</w:t>
      </w:r>
      <w:r w:rsidR="00277FA2">
        <w:rPr>
          <w:szCs w:val="22"/>
        </w:rPr>
        <w:t xml:space="preserve"> phase out as students become proficient </w:t>
      </w:r>
      <w:r w:rsidR="00E57923">
        <w:rPr>
          <w:szCs w:val="22"/>
        </w:rPr>
        <w:t xml:space="preserve">at </w:t>
      </w:r>
      <w:r w:rsidR="008F5853">
        <w:rPr>
          <w:szCs w:val="22"/>
        </w:rPr>
        <w:t>managing peer-led</w:t>
      </w:r>
      <w:r w:rsidR="00277FA2">
        <w:rPr>
          <w:szCs w:val="22"/>
        </w:rPr>
        <w:t xml:space="preserve"> discussions.</w:t>
      </w:r>
      <w:r w:rsidR="002F230E">
        <w:rPr>
          <w:szCs w:val="22"/>
        </w:rPr>
        <w:t xml:space="preserve"> </w:t>
      </w:r>
      <w:r w:rsidR="00B7708E">
        <w:rPr>
          <w:szCs w:val="22"/>
        </w:rPr>
        <w:t xml:space="preserve">The teacher circulates and intervenes as necessary. </w:t>
      </w:r>
      <w:r w:rsidR="002F230E">
        <w:rPr>
          <w:szCs w:val="22"/>
        </w:rPr>
        <w:t>The goal</w:t>
      </w:r>
      <w:r w:rsidR="008F5853">
        <w:rPr>
          <w:szCs w:val="22"/>
        </w:rPr>
        <w:t xml:space="preserve"> of literature circles</w:t>
      </w:r>
      <w:r w:rsidR="002F230E">
        <w:rPr>
          <w:szCs w:val="22"/>
        </w:rPr>
        <w:t xml:space="preserve"> is to foster habits of sustained and engaged reading and provide a foundation for interpretation, prediction, analysis, and comprehension. </w:t>
      </w:r>
    </w:p>
    <w:p w14:paraId="1CA422B8" w14:textId="77777777" w:rsidR="00FA61D0" w:rsidRDefault="00FA61D0" w:rsidP="00287606">
      <w:pPr>
        <w:spacing w:line="340" w:lineRule="exact"/>
        <w:rPr>
          <w:szCs w:val="22"/>
        </w:rPr>
      </w:pPr>
      <w:r>
        <w:rPr>
          <w:szCs w:val="22"/>
        </w:rPr>
        <w:tab/>
        <w:t xml:space="preserve">• </w:t>
      </w:r>
      <w:r w:rsidRPr="0069176B">
        <w:rPr>
          <w:i/>
          <w:szCs w:val="22"/>
        </w:rPr>
        <w:t>Book club</w:t>
      </w:r>
      <w:r>
        <w:rPr>
          <w:szCs w:val="22"/>
        </w:rPr>
        <w:t xml:space="preserve"> – </w:t>
      </w:r>
      <w:r w:rsidR="0069176B">
        <w:rPr>
          <w:szCs w:val="22"/>
        </w:rPr>
        <w:t xml:space="preserve">Small groups of students read the same text (chosen from books on a common theme selected by the teacher), write responses in journals, and use their responses to engage in discussion. </w:t>
      </w:r>
      <w:proofErr w:type="gramStart"/>
      <w:r w:rsidR="0069176B">
        <w:rPr>
          <w:szCs w:val="22"/>
        </w:rPr>
        <w:t>There’s</w:t>
      </w:r>
      <w:proofErr w:type="gramEnd"/>
      <w:r w:rsidR="0069176B">
        <w:rPr>
          <w:szCs w:val="22"/>
        </w:rPr>
        <w:t xml:space="preserve"> a whole-class “community share” and then small-group book club discussions, the goal being </w:t>
      </w:r>
      <w:r w:rsidR="00E57923">
        <w:rPr>
          <w:szCs w:val="22"/>
        </w:rPr>
        <w:t xml:space="preserve">to </w:t>
      </w:r>
      <w:r w:rsidR="0069176B">
        <w:rPr>
          <w:szCs w:val="22"/>
        </w:rPr>
        <w:t xml:space="preserve">enhance students’ awareness of issues on the theme or the historical background of the text. Teachers may also </w:t>
      </w:r>
      <w:r w:rsidR="00B7708E">
        <w:rPr>
          <w:szCs w:val="22"/>
        </w:rPr>
        <w:t xml:space="preserve">use this </w:t>
      </w:r>
      <w:r w:rsidR="00E57923">
        <w:rPr>
          <w:szCs w:val="22"/>
        </w:rPr>
        <w:t>approach</w:t>
      </w:r>
      <w:r w:rsidR="0069176B">
        <w:rPr>
          <w:szCs w:val="22"/>
        </w:rPr>
        <w:t xml:space="preserve"> to enhance the quality of students’ conversations, build fluency, develop vocabulary, and improve comprehension. </w:t>
      </w:r>
    </w:p>
    <w:p w14:paraId="5FD4A5F0" w14:textId="77777777" w:rsidR="00FA61D0" w:rsidRDefault="00FA61D0" w:rsidP="00287606">
      <w:pPr>
        <w:spacing w:line="340" w:lineRule="exact"/>
        <w:rPr>
          <w:szCs w:val="22"/>
        </w:rPr>
      </w:pPr>
      <w:r>
        <w:rPr>
          <w:szCs w:val="22"/>
        </w:rPr>
        <w:tab/>
        <w:t xml:space="preserve">• </w:t>
      </w:r>
      <w:r w:rsidRPr="0069176B">
        <w:rPr>
          <w:i/>
          <w:szCs w:val="22"/>
        </w:rPr>
        <w:t>Grand conversations</w:t>
      </w:r>
      <w:r>
        <w:rPr>
          <w:szCs w:val="22"/>
        </w:rPr>
        <w:t xml:space="preserve"> – </w:t>
      </w:r>
      <w:r w:rsidR="006A060C">
        <w:rPr>
          <w:szCs w:val="22"/>
        </w:rPr>
        <w:t xml:space="preserve">The teacher sets up several literature study groups, assigns a book to each one (or students choose </w:t>
      </w:r>
      <w:r w:rsidR="00E57923">
        <w:rPr>
          <w:szCs w:val="22"/>
        </w:rPr>
        <w:t>a book</w:t>
      </w:r>
      <w:r w:rsidR="006A060C">
        <w:rPr>
          <w:szCs w:val="22"/>
        </w:rPr>
        <w:t xml:space="preserve"> from a list supplied by the teacher), gets students reading manageable chunks, and meets with each group for a few minutes </w:t>
      </w:r>
      <w:r w:rsidR="00B7708E">
        <w:rPr>
          <w:szCs w:val="22"/>
        </w:rPr>
        <w:t>a</w:t>
      </w:r>
      <w:r w:rsidR="006A060C">
        <w:rPr>
          <w:szCs w:val="22"/>
        </w:rPr>
        <w:t xml:space="preserve"> day to make sure they’re on track. </w:t>
      </w:r>
      <w:r w:rsidR="00815173">
        <w:rPr>
          <w:szCs w:val="22"/>
        </w:rPr>
        <w:t>The teacher may do a daily</w:t>
      </w:r>
      <w:r w:rsidR="00B7708E">
        <w:rPr>
          <w:szCs w:val="22"/>
        </w:rPr>
        <w:t xml:space="preserve"> all-class</w:t>
      </w:r>
      <w:r w:rsidR="00815173">
        <w:rPr>
          <w:szCs w:val="22"/>
        </w:rPr>
        <w:t xml:space="preserve"> read-aloud and </w:t>
      </w:r>
      <w:r w:rsidR="00B7708E">
        <w:rPr>
          <w:szCs w:val="22"/>
        </w:rPr>
        <w:t>pose a “big question</w:t>
      </w:r>
      <w:r w:rsidR="00815173">
        <w:rPr>
          <w:szCs w:val="22"/>
        </w:rPr>
        <w:t>”</w:t>
      </w:r>
      <w:r w:rsidR="00B7708E">
        <w:rPr>
          <w:szCs w:val="22"/>
        </w:rPr>
        <w:t xml:space="preserve"> for discussion.</w:t>
      </w:r>
      <w:r w:rsidR="00815173">
        <w:rPr>
          <w:szCs w:val="22"/>
        </w:rPr>
        <w:t xml:space="preserve"> </w:t>
      </w:r>
      <w:r w:rsidR="006A060C">
        <w:rPr>
          <w:szCs w:val="22"/>
        </w:rPr>
        <w:t xml:space="preserve">When groups finish their books, they meet with the teacher to discuss story elements, their enjoyment and interpretation, and any personal connections. </w:t>
      </w:r>
    </w:p>
    <w:p w14:paraId="7BEED1C2" w14:textId="77777777" w:rsidR="00FA61D0" w:rsidRDefault="00FA61D0" w:rsidP="00287606">
      <w:pPr>
        <w:spacing w:line="340" w:lineRule="exact"/>
        <w:rPr>
          <w:szCs w:val="22"/>
        </w:rPr>
      </w:pPr>
      <w:r>
        <w:rPr>
          <w:szCs w:val="22"/>
        </w:rPr>
        <w:tab/>
        <w:t xml:space="preserve">• </w:t>
      </w:r>
      <w:r w:rsidRPr="0069176B">
        <w:rPr>
          <w:i/>
          <w:szCs w:val="22"/>
        </w:rPr>
        <w:t>Questioning the author</w:t>
      </w:r>
      <w:r>
        <w:rPr>
          <w:szCs w:val="22"/>
        </w:rPr>
        <w:t xml:space="preserve"> – </w:t>
      </w:r>
      <w:r w:rsidR="00B7708E">
        <w:rPr>
          <w:szCs w:val="22"/>
        </w:rPr>
        <w:t>The teacher helps students</w:t>
      </w:r>
      <w:r w:rsidR="00B17164">
        <w:rPr>
          <w:szCs w:val="22"/>
        </w:rPr>
        <w:t xml:space="preserve"> see the author as an imperfect writer who may not always present ideas clearly. </w:t>
      </w:r>
      <w:r w:rsidR="00D33671">
        <w:rPr>
          <w:szCs w:val="22"/>
        </w:rPr>
        <w:t xml:space="preserve">While reading the text with students, the teacher asks questions like, </w:t>
      </w:r>
      <w:proofErr w:type="gramStart"/>
      <w:r w:rsidR="00D33671">
        <w:rPr>
          <w:i/>
          <w:szCs w:val="22"/>
        </w:rPr>
        <w:t>What</w:t>
      </w:r>
      <w:proofErr w:type="gramEnd"/>
      <w:r w:rsidR="00D33671">
        <w:rPr>
          <w:i/>
          <w:szCs w:val="22"/>
        </w:rPr>
        <w:t xml:space="preserve"> is the author saying here?</w:t>
      </w:r>
      <w:r w:rsidR="00D33671" w:rsidRPr="00D33671">
        <w:rPr>
          <w:i/>
          <w:szCs w:val="22"/>
        </w:rPr>
        <w:t xml:space="preserve"> Why is the auth</w:t>
      </w:r>
      <w:r w:rsidR="00D33671">
        <w:rPr>
          <w:i/>
          <w:szCs w:val="22"/>
        </w:rPr>
        <w:t xml:space="preserve">or giving us this information? </w:t>
      </w:r>
      <w:r w:rsidR="00D33671" w:rsidRPr="00D33671">
        <w:rPr>
          <w:i/>
          <w:szCs w:val="22"/>
        </w:rPr>
        <w:t>Is the author saying that clearly?</w:t>
      </w:r>
      <w:r w:rsidR="00D33671">
        <w:rPr>
          <w:szCs w:val="22"/>
        </w:rPr>
        <w:t xml:space="preserve"> </w:t>
      </w:r>
      <w:r w:rsidR="00A66C89">
        <w:rPr>
          <w:szCs w:val="22"/>
        </w:rPr>
        <w:t>The</w:t>
      </w:r>
      <w:r w:rsidR="00B17164">
        <w:rPr>
          <w:szCs w:val="22"/>
        </w:rPr>
        <w:t xml:space="preserve"> teacher </w:t>
      </w:r>
      <w:r w:rsidR="00D33671">
        <w:rPr>
          <w:szCs w:val="22"/>
        </w:rPr>
        <w:t xml:space="preserve">encourages collaboration by weaving together students’ responses as they collectively </w:t>
      </w:r>
      <w:r w:rsidR="00B7708E">
        <w:rPr>
          <w:szCs w:val="22"/>
        </w:rPr>
        <w:t>work</w:t>
      </w:r>
      <w:r w:rsidR="00D33671">
        <w:rPr>
          <w:szCs w:val="22"/>
        </w:rPr>
        <w:t xml:space="preserve"> to make sense of the text. </w:t>
      </w:r>
    </w:p>
    <w:p w14:paraId="13F1FD0F" w14:textId="77777777" w:rsidR="00FA61D0" w:rsidRDefault="00FA61D0" w:rsidP="00287606">
      <w:pPr>
        <w:spacing w:line="340" w:lineRule="exact"/>
        <w:rPr>
          <w:szCs w:val="22"/>
        </w:rPr>
      </w:pPr>
      <w:r>
        <w:rPr>
          <w:szCs w:val="22"/>
        </w:rPr>
        <w:tab/>
        <w:t xml:space="preserve">• </w:t>
      </w:r>
      <w:r w:rsidRPr="0069176B">
        <w:rPr>
          <w:i/>
          <w:szCs w:val="22"/>
        </w:rPr>
        <w:t>Instructional conversations</w:t>
      </w:r>
      <w:r>
        <w:rPr>
          <w:szCs w:val="22"/>
        </w:rPr>
        <w:t xml:space="preserve"> – </w:t>
      </w:r>
      <w:r w:rsidR="001C10B2">
        <w:rPr>
          <w:szCs w:val="22"/>
        </w:rPr>
        <w:t>The teacher chooses a text, provides some background information, reads it with students, and leads a discussion focused on a</w:t>
      </w:r>
      <w:r w:rsidR="00E57923">
        <w:rPr>
          <w:szCs w:val="22"/>
        </w:rPr>
        <w:t>n</w:t>
      </w:r>
      <w:r w:rsidR="001C10B2">
        <w:rPr>
          <w:szCs w:val="22"/>
        </w:rPr>
        <w:t xml:space="preserve"> </w:t>
      </w:r>
      <w:r w:rsidR="00E57923">
        <w:rPr>
          <w:szCs w:val="22"/>
        </w:rPr>
        <w:t>interesting</w:t>
      </w:r>
      <w:r w:rsidR="001C10B2">
        <w:rPr>
          <w:szCs w:val="22"/>
        </w:rPr>
        <w:t xml:space="preserve"> theme.</w:t>
      </w:r>
      <w:r w:rsidR="00025504">
        <w:rPr>
          <w:szCs w:val="22"/>
        </w:rPr>
        <w:t xml:space="preserve"> The goal of </w:t>
      </w:r>
      <w:r w:rsidR="00E57923">
        <w:rPr>
          <w:szCs w:val="22"/>
        </w:rPr>
        <w:t>this approach</w:t>
      </w:r>
      <w:r w:rsidR="00025504">
        <w:rPr>
          <w:szCs w:val="22"/>
        </w:rPr>
        <w:t xml:space="preserve"> is to understand texts, learn complex concepts, and consider various </w:t>
      </w:r>
      <w:r w:rsidR="00025504">
        <w:rPr>
          <w:szCs w:val="22"/>
        </w:rPr>
        <w:lastRenderedPageBreak/>
        <w:t xml:space="preserve">viewpoints. It </w:t>
      </w:r>
      <w:proofErr w:type="gramStart"/>
      <w:r w:rsidR="00025504">
        <w:rPr>
          <w:szCs w:val="22"/>
        </w:rPr>
        <w:t>has been used</w:t>
      </w:r>
      <w:proofErr w:type="gramEnd"/>
      <w:r w:rsidR="00025504">
        <w:rPr>
          <w:szCs w:val="22"/>
        </w:rPr>
        <w:t xml:space="preserve"> successfully with English language learners and students with special needs.</w:t>
      </w:r>
    </w:p>
    <w:p w14:paraId="4585EC69" w14:textId="77777777" w:rsidR="00FA61D0" w:rsidRDefault="00FA61D0" w:rsidP="00287606">
      <w:pPr>
        <w:spacing w:line="340" w:lineRule="exact"/>
        <w:rPr>
          <w:szCs w:val="22"/>
        </w:rPr>
      </w:pPr>
      <w:r>
        <w:rPr>
          <w:szCs w:val="22"/>
        </w:rPr>
        <w:tab/>
        <w:t xml:space="preserve">• </w:t>
      </w:r>
      <w:r w:rsidRPr="0069176B">
        <w:rPr>
          <w:i/>
          <w:szCs w:val="22"/>
        </w:rPr>
        <w:t>Junior Great Books</w:t>
      </w:r>
      <w:r w:rsidR="00025504">
        <w:rPr>
          <w:i/>
          <w:szCs w:val="22"/>
        </w:rPr>
        <w:t xml:space="preserve"> shared inquiry</w:t>
      </w:r>
      <w:r>
        <w:rPr>
          <w:szCs w:val="22"/>
        </w:rPr>
        <w:t xml:space="preserve"> – </w:t>
      </w:r>
      <w:r w:rsidR="00E304F5">
        <w:rPr>
          <w:szCs w:val="22"/>
        </w:rPr>
        <w:t xml:space="preserve">Students read a text and the whole class discusses it with the teacher, focusing on interpretive questions that have more than one right answer. Students share their opinions, test various possible interpretations, and address the ambiguities of the text. The teacher then gives students a focus question for their </w:t>
      </w:r>
      <w:proofErr w:type="gramStart"/>
      <w:r w:rsidR="00E304F5">
        <w:rPr>
          <w:szCs w:val="22"/>
        </w:rPr>
        <w:t>note-taking</w:t>
      </w:r>
      <w:proofErr w:type="gramEnd"/>
      <w:r w:rsidR="00E304F5">
        <w:rPr>
          <w:szCs w:val="22"/>
        </w:rPr>
        <w:t xml:space="preserve"> as they read the text a second time. Students’ notes generate further discussion, and students consider and discuss significant words or phrases in the text. </w:t>
      </w:r>
      <w:r w:rsidR="0053269B">
        <w:rPr>
          <w:szCs w:val="22"/>
        </w:rPr>
        <w:t xml:space="preserve">This </w:t>
      </w:r>
      <w:r w:rsidR="004C2095">
        <w:rPr>
          <w:szCs w:val="22"/>
        </w:rPr>
        <w:t>approach</w:t>
      </w:r>
      <w:r w:rsidR="0053269B">
        <w:rPr>
          <w:szCs w:val="22"/>
        </w:rPr>
        <w:t xml:space="preserve"> aims </w:t>
      </w:r>
      <w:r w:rsidR="00363A35">
        <w:rPr>
          <w:szCs w:val="22"/>
        </w:rPr>
        <w:t xml:space="preserve">to </w:t>
      </w:r>
      <w:r w:rsidR="0053269B">
        <w:rPr>
          <w:szCs w:val="22"/>
        </w:rPr>
        <w:t>build students’ comprehension, critical thinking skills, and enjoyment of rea</w:t>
      </w:r>
      <w:r w:rsidR="004C2095">
        <w:rPr>
          <w:szCs w:val="22"/>
        </w:rPr>
        <w:t>ding as they explore the literar</w:t>
      </w:r>
      <w:r w:rsidR="0053269B">
        <w:rPr>
          <w:szCs w:val="22"/>
        </w:rPr>
        <w:t>y canon of noted novelists, essayists, philosophers, and poets.</w:t>
      </w:r>
    </w:p>
    <w:p w14:paraId="3DCB4851" w14:textId="77777777" w:rsidR="00FA61D0" w:rsidRDefault="00FA61D0" w:rsidP="00287606">
      <w:pPr>
        <w:spacing w:line="340" w:lineRule="exact"/>
        <w:rPr>
          <w:szCs w:val="22"/>
        </w:rPr>
      </w:pPr>
      <w:r>
        <w:rPr>
          <w:szCs w:val="22"/>
        </w:rPr>
        <w:tab/>
        <w:t xml:space="preserve">• </w:t>
      </w:r>
      <w:r w:rsidRPr="0069176B">
        <w:rPr>
          <w:i/>
          <w:szCs w:val="22"/>
        </w:rPr>
        <w:t>Collaborative reasoning</w:t>
      </w:r>
      <w:r>
        <w:rPr>
          <w:szCs w:val="22"/>
        </w:rPr>
        <w:t xml:space="preserve"> – </w:t>
      </w:r>
      <w:r w:rsidR="003B6D36">
        <w:rPr>
          <w:szCs w:val="22"/>
        </w:rPr>
        <w:t xml:space="preserve">Students read a story or section of a story that raises a “big question” that could be resolved in a number of ways. Small groups of students then meet with the teacher and argue positions on the big question, give reasons for their positions, provide counterarguments, and respond to challenges. The goal is </w:t>
      </w:r>
      <w:proofErr w:type="gramStart"/>
      <w:r w:rsidR="003B6D36">
        <w:rPr>
          <w:szCs w:val="22"/>
        </w:rPr>
        <w:t>to critically consider</w:t>
      </w:r>
      <w:proofErr w:type="gramEnd"/>
      <w:r w:rsidR="003B6D36">
        <w:rPr>
          <w:szCs w:val="22"/>
        </w:rPr>
        <w:t xml:space="preserve"> competing points of view, with the teacher facilitating, prompting, and </w:t>
      </w:r>
      <w:r w:rsidR="00363A35">
        <w:rPr>
          <w:szCs w:val="22"/>
        </w:rPr>
        <w:t>pushing</w:t>
      </w:r>
      <w:r w:rsidR="003B6D36">
        <w:rPr>
          <w:szCs w:val="22"/>
        </w:rPr>
        <w:t xml:space="preserve"> for clarification. </w:t>
      </w:r>
    </w:p>
    <w:p w14:paraId="3AA232E7" w14:textId="77777777" w:rsidR="00FA61D0" w:rsidRDefault="00FA61D0" w:rsidP="00287606">
      <w:pPr>
        <w:spacing w:line="340" w:lineRule="exact"/>
        <w:rPr>
          <w:szCs w:val="22"/>
        </w:rPr>
      </w:pPr>
      <w:r>
        <w:rPr>
          <w:szCs w:val="22"/>
        </w:rPr>
        <w:tab/>
        <w:t xml:space="preserve">• </w:t>
      </w:r>
      <w:r w:rsidRPr="0069176B">
        <w:rPr>
          <w:i/>
          <w:szCs w:val="22"/>
        </w:rPr>
        <w:t>Paideia seminar</w:t>
      </w:r>
      <w:r>
        <w:rPr>
          <w:szCs w:val="22"/>
        </w:rPr>
        <w:t xml:space="preserve"> – </w:t>
      </w:r>
      <w:r w:rsidR="009C7BE5">
        <w:rPr>
          <w:szCs w:val="22"/>
        </w:rPr>
        <w:t xml:space="preserve">The teacher chooses a text that </w:t>
      </w:r>
      <w:r w:rsidR="006C7FE5">
        <w:rPr>
          <w:szCs w:val="22"/>
        </w:rPr>
        <w:t>contains</w:t>
      </w:r>
      <w:r w:rsidR="009C7BE5">
        <w:rPr>
          <w:szCs w:val="22"/>
        </w:rPr>
        <w:t xml:space="preserve"> key values and ideas </w:t>
      </w:r>
      <w:proofErr w:type="gramStart"/>
      <w:r w:rsidR="009C7BE5">
        <w:rPr>
          <w:szCs w:val="22"/>
        </w:rPr>
        <w:t>being studied</w:t>
      </w:r>
      <w:proofErr w:type="gramEnd"/>
      <w:r w:rsidR="009C7BE5">
        <w:rPr>
          <w:szCs w:val="22"/>
        </w:rPr>
        <w:t xml:space="preserve"> and leads students through multiple close readings. As the class discusses the text, the teacher challenges students to identify </w:t>
      </w:r>
      <w:r w:rsidR="003950A0">
        <w:rPr>
          <w:szCs w:val="22"/>
        </w:rPr>
        <w:t>consequential</w:t>
      </w:r>
      <w:r w:rsidR="009C7BE5">
        <w:rPr>
          <w:szCs w:val="22"/>
        </w:rPr>
        <w:t xml:space="preserve"> ideas in the text, facilitates</w:t>
      </w:r>
      <w:r w:rsidR="006C7FE5">
        <w:rPr>
          <w:szCs w:val="22"/>
        </w:rPr>
        <w:t xml:space="preserve"> without talking too much</w:t>
      </w:r>
      <w:r w:rsidR="009C7BE5">
        <w:rPr>
          <w:szCs w:val="22"/>
        </w:rPr>
        <w:t xml:space="preserve">, keeps students from straying from the focus, and asks open-ended questions that get students </w:t>
      </w:r>
      <w:r w:rsidR="00363A35">
        <w:rPr>
          <w:szCs w:val="22"/>
        </w:rPr>
        <w:t>seeking</w:t>
      </w:r>
      <w:r w:rsidR="009C7BE5">
        <w:rPr>
          <w:szCs w:val="22"/>
        </w:rPr>
        <w:t xml:space="preserve"> understanding </w:t>
      </w:r>
      <w:r w:rsidR="006C7FE5">
        <w:rPr>
          <w:szCs w:val="22"/>
        </w:rPr>
        <w:t xml:space="preserve">in the text, analyzing details, and synthesizing ideas. </w:t>
      </w:r>
    </w:p>
    <w:p w14:paraId="7B879BD6" w14:textId="77777777" w:rsidR="00690AD0" w:rsidRDefault="00FA61D0" w:rsidP="00287606">
      <w:pPr>
        <w:spacing w:line="340" w:lineRule="exact"/>
        <w:rPr>
          <w:szCs w:val="22"/>
        </w:rPr>
      </w:pPr>
      <w:r>
        <w:rPr>
          <w:szCs w:val="22"/>
        </w:rPr>
        <w:tab/>
        <w:t xml:space="preserve">• </w:t>
      </w:r>
      <w:r w:rsidRPr="0069176B">
        <w:rPr>
          <w:i/>
          <w:szCs w:val="22"/>
        </w:rPr>
        <w:t>Philosophy for children</w:t>
      </w:r>
      <w:r>
        <w:rPr>
          <w:szCs w:val="22"/>
        </w:rPr>
        <w:t xml:space="preserve"> –</w:t>
      </w:r>
      <w:r w:rsidR="006C7FE5">
        <w:rPr>
          <w:szCs w:val="22"/>
        </w:rPr>
        <w:t xml:space="preserve"> </w:t>
      </w:r>
      <w:r w:rsidR="009B62C3">
        <w:rPr>
          <w:szCs w:val="22"/>
        </w:rPr>
        <w:t xml:space="preserve">Students read age-appropriate texts that address enduring ethical and philosophical topics. The teacher then asks students to generate open-ended questions about the issues raised in the text and selects one or more of their questions as the focus of all-class discussion. The goal is to </w:t>
      </w:r>
      <w:r w:rsidR="003950A0">
        <w:rPr>
          <w:szCs w:val="22"/>
        </w:rPr>
        <w:t xml:space="preserve">develop strong reasoning skill, </w:t>
      </w:r>
      <w:r w:rsidR="009B62C3">
        <w:rPr>
          <w:szCs w:val="22"/>
        </w:rPr>
        <w:t xml:space="preserve">help </w:t>
      </w:r>
      <w:r w:rsidR="003950A0">
        <w:rPr>
          <w:szCs w:val="22"/>
        </w:rPr>
        <w:t>students</w:t>
      </w:r>
      <w:r w:rsidR="009B62C3">
        <w:rPr>
          <w:szCs w:val="22"/>
        </w:rPr>
        <w:t xml:space="preserve"> recognize the difference between good and poor reasoning</w:t>
      </w:r>
      <w:r w:rsidR="003950A0">
        <w:rPr>
          <w:szCs w:val="22"/>
        </w:rPr>
        <w:t>,</w:t>
      </w:r>
      <w:r w:rsidR="009B62C3">
        <w:rPr>
          <w:szCs w:val="22"/>
        </w:rPr>
        <w:t xml:space="preserve"> and get them thinking about important philosophical issues. </w:t>
      </w:r>
    </w:p>
    <w:p w14:paraId="1C724B5E" w14:textId="77777777" w:rsidR="004B23B0" w:rsidRDefault="004B23B0" w:rsidP="00287606">
      <w:pPr>
        <w:spacing w:line="340" w:lineRule="exact"/>
        <w:rPr>
          <w:szCs w:val="22"/>
        </w:rPr>
      </w:pPr>
      <w:r>
        <w:rPr>
          <w:szCs w:val="22"/>
        </w:rPr>
        <w:tab/>
        <w:t xml:space="preserve">Of course teachers can mix and match components of these </w:t>
      </w:r>
      <w:r w:rsidR="008A60E9">
        <w:rPr>
          <w:szCs w:val="22"/>
        </w:rPr>
        <w:t>approaches</w:t>
      </w:r>
      <w:r>
        <w:rPr>
          <w:szCs w:val="22"/>
        </w:rPr>
        <w:t xml:space="preserve"> to accomplish their goals. Lightner and Wilkinson list the key variables:</w:t>
      </w:r>
    </w:p>
    <w:p w14:paraId="67C21AE8" w14:textId="77777777" w:rsidR="004B23B0" w:rsidRDefault="004B23B0" w:rsidP="004B23B0">
      <w:pPr>
        <w:pStyle w:val="Footer"/>
        <w:numPr>
          <w:ilvl w:val="0"/>
          <w:numId w:val="14"/>
        </w:numPr>
        <w:tabs>
          <w:tab w:val="clear" w:pos="4320"/>
          <w:tab w:val="clear" w:pos="8640"/>
        </w:tabs>
        <w:spacing w:line="340" w:lineRule="exact"/>
        <w:ind w:hanging="180"/>
        <w:rPr>
          <w:szCs w:val="22"/>
        </w:rPr>
      </w:pPr>
      <w:r>
        <w:rPr>
          <w:szCs w:val="22"/>
        </w:rPr>
        <w:t>Who selects the text?</w:t>
      </w:r>
    </w:p>
    <w:p w14:paraId="1C8F143E" w14:textId="77777777" w:rsidR="004B23B0" w:rsidRDefault="004B23B0" w:rsidP="004B23B0">
      <w:pPr>
        <w:pStyle w:val="Footer"/>
        <w:numPr>
          <w:ilvl w:val="0"/>
          <w:numId w:val="14"/>
        </w:numPr>
        <w:tabs>
          <w:tab w:val="clear" w:pos="4320"/>
          <w:tab w:val="clear" w:pos="8640"/>
        </w:tabs>
        <w:spacing w:line="340" w:lineRule="exact"/>
        <w:ind w:hanging="180"/>
        <w:rPr>
          <w:szCs w:val="22"/>
        </w:rPr>
      </w:pPr>
      <w:r>
        <w:rPr>
          <w:szCs w:val="22"/>
        </w:rPr>
        <w:t>What type of text</w:t>
      </w:r>
      <w:r w:rsidR="00EB6528">
        <w:rPr>
          <w:szCs w:val="22"/>
        </w:rPr>
        <w:t xml:space="preserve"> </w:t>
      </w:r>
      <w:proofErr w:type="gramStart"/>
      <w:r w:rsidR="00EB6528">
        <w:rPr>
          <w:szCs w:val="22"/>
        </w:rPr>
        <w:t>is discussed</w:t>
      </w:r>
      <w:proofErr w:type="gramEnd"/>
      <w:r w:rsidR="00EB6528">
        <w:rPr>
          <w:szCs w:val="22"/>
        </w:rPr>
        <w:t>?</w:t>
      </w:r>
    </w:p>
    <w:p w14:paraId="38085FD2" w14:textId="77777777" w:rsidR="00EB6528" w:rsidRDefault="00EB6528" w:rsidP="004B23B0">
      <w:pPr>
        <w:pStyle w:val="Footer"/>
        <w:numPr>
          <w:ilvl w:val="0"/>
          <w:numId w:val="14"/>
        </w:numPr>
        <w:tabs>
          <w:tab w:val="clear" w:pos="4320"/>
          <w:tab w:val="clear" w:pos="8640"/>
        </w:tabs>
        <w:spacing w:line="340" w:lineRule="exact"/>
        <w:ind w:hanging="180"/>
        <w:rPr>
          <w:szCs w:val="22"/>
        </w:rPr>
      </w:pPr>
      <w:r>
        <w:rPr>
          <w:szCs w:val="22"/>
        </w:rPr>
        <w:t xml:space="preserve">How </w:t>
      </w:r>
      <w:proofErr w:type="gramStart"/>
      <w:r>
        <w:rPr>
          <w:szCs w:val="22"/>
        </w:rPr>
        <w:t>is the class organized</w:t>
      </w:r>
      <w:proofErr w:type="gramEnd"/>
      <w:r>
        <w:rPr>
          <w:szCs w:val="22"/>
        </w:rPr>
        <w:t>?</w:t>
      </w:r>
    </w:p>
    <w:p w14:paraId="3450D834" w14:textId="77777777" w:rsidR="00EB6528" w:rsidRDefault="00EB6528" w:rsidP="004B23B0">
      <w:pPr>
        <w:pStyle w:val="Footer"/>
        <w:numPr>
          <w:ilvl w:val="0"/>
          <w:numId w:val="14"/>
        </w:numPr>
        <w:tabs>
          <w:tab w:val="clear" w:pos="4320"/>
          <w:tab w:val="clear" w:pos="8640"/>
        </w:tabs>
        <w:spacing w:line="340" w:lineRule="exact"/>
        <w:ind w:hanging="180"/>
        <w:rPr>
          <w:szCs w:val="22"/>
        </w:rPr>
      </w:pPr>
      <w:r>
        <w:rPr>
          <w:szCs w:val="22"/>
        </w:rPr>
        <w:t xml:space="preserve">When </w:t>
      </w:r>
      <w:proofErr w:type="gramStart"/>
      <w:r>
        <w:rPr>
          <w:szCs w:val="22"/>
        </w:rPr>
        <w:t>is the text read</w:t>
      </w:r>
      <w:proofErr w:type="gramEnd"/>
      <w:r>
        <w:rPr>
          <w:szCs w:val="22"/>
        </w:rPr>
        <w:t>?</w:t>
      </w:r>
    </w:p>
    <w:p w14:paraId="1C82FF5C" w14:textId="77777777" w:rsidR="00EB6528" w:rsidRDefault="00EB6528" w:rsidP="004B23B0">
      <w:pPr>
        <w:pStyle w:val="Footer"/>
        <w:numPr>
          <w:ilvl w:val="0"/>
          <w:numId w:val="14"/>
        </w:numPr>
        <w:tabs>
          <w:tab w:val="clear" w:pos="4320"/>
          <w:tab w:val="clear" w:pos="8640"/>
        </w:tabs>
        <w:spacing w:line="340" w:lineRule="exact"/>
        <w:ind w:hanging="180"/>
        <w:rPr>
          <w:szCs w:val="22"/>
        </w:rPr>
      </w:pPr>
      <w:proofErr w:type="gramStart"/>
      <w:r>
        <w:rPr>
          <w:szCs w:val="22"/>
        </w:rPr>
        <w:t>Is the discussion led</w:t>
      </w:r>
      <w:proofErr w:type="gramEnd"/>
      <w:r>
        <w:rPr>
          <w:szCs w:val="22"/>
        </w:rPr>
        <w:t xml:space="preserve"> by the teacher or by students?</w:t>
      </w:r>
    </w:p>
    <w:p w14:paraId="688B364D" w14:textId="77777777" w:rsidR="00EB6528" w:rsidRDefault="00EB6528" w:rsidP="00EB6528">
      <w:pPr>
        <w:pStyle w:val="Footer"/>
        <w:numPr>
          <w:ilvl w:val="0"/>
          <w:numId w:val="14"/>
        </w:numPr>
        <w:tabs>
          <w:tab w:val="clear" w:pos="4320"/>
          <w:tab w:val="clear" w:pos="8640"/>
        </w:tabs>
        <w:spacing w:line="340" w:lineRule="exact"/>
        <w:ind w:hanging="180"/>
        <w:rPr>
          <w:szCs w:val="22"/>
        </w:rPr>
      </w:pPr>
      <w:r>
        <w:rPr>
          <w:szCs w:val="22"/>
        </w:rPr>
        <w:t xml:space="preserve">Who decides what </w:t>
      </w:r>
      <w:proofErr w:type="gramStart"/>
      <w:r>
        <w:rPr>
          <w:szCs w:val="22"/>
        </w:rPr>
        <w:t>is discussed</w:t>
      </w:r>
      <w:proofErr w:type="gramEnd"/>
      <w:r>
        <w:rPr>
          <w:szCs w:val="22"/>
        </w:rPr>
        <w:t>?</w:t>
      </w:r>
    </w:p>
    <w:p w14:paraId="3FAF058F" w14:textId="77777777" w:rsidR="00EB6528" w:rsidRDefault="00EB6528" w:rsidP="004B23B0">
      <w:pPr>
        <w:pStyle w:val="Footer"/>
        <w:numPr>
          <w:ilvl w:val="0"/>
          <w:numId w:val="14"/>
        </w:numPr>
        <w:tabs>
          <w:tab w:val="clear" w:pos="4320"/>
          <w:tab w:val="clear" w:pos="8640"/>
        </w:tabs>
        <w:spacing w:line="340" w:lineRule="exact"/>
        <w:ind w:hanging="180"/>
        <w:rPr>
          <w:szCs w:val="22"/>
        </w:rPr>
      </w:pPr>
      <w:r>
        <w:rPr>
          <w:szCs w:val="22"/>
        </w:rPr>
        <w:t xml:space="preserve">Who controls </w:t>
      </w:r>
      <w:proofErr w:type="gramStart"/>
      <w:r>
        <w:rPr>
          <w:szCs w:val="22"/>
        </w:rPr>
        <w:t>turn-taking</w:t>
      </w:r>
      <w:proofErr w:type="gramEnd"/>
      <w:r>
        <w:rPr>
          <w:szCs w:val="22"/>
        </w:rPr>
        <w:t>?</w:t>
      </w:r>
    </w:p>
    <w:p w14:paraId="387513C5" w14:textId="77777777" w:rsidR="00EB6528" w:rsidRDefault="00EB6528" w:rsidP="004B23B0">
      <w:pPr>
        <w:pStyle w:val="Footer"/>
        <w:numPr>
          <w:ilvl w:val="0"/>
          <w:numId w:val="14"/>
        </w:numPr>
        <w:tabs>
          <w:tab w:val="clear" w:pos="4320"/>
          <w:tab w:val="clear" w:pos="8640"/>
        </w:tabs>
        <w:spacing w:line="340" w:lineRule="exact"/>
        <w:ind w:hanging="180"/>
        <w:rPr>
          <w:szCs w:val="22"/>
        </w:rPr>
      </w:pPr>
      <w:r>
        <w:rPr>
          <w:szCs w:val="22"/>
        </w:rPr>
        <w:t>Who decides if what students say is right or wrong?</w:t>
      </w:r>
    </w:p>
    <w:p w14:paraId="7E8437B7" w14:textId="77777777" w:rsidR="00EB6528" w:rsidRDefault="00EB6528" w:rsidP="004B23B0">
      <w:pPr>
        <w:pStyle w:val="Footer"/>
        <w:numPr>
          <w:ilvl w:val="0"/>
          <w:numId w:val="14"/>
        </w:numPr>
        <w:tabs>
          <w:tab w:val="clear" w:pos="4320"/>
          <w:tab w:val="clear" w:pos="8640"/>
        </w:tabs>
        <w:spacing w:line="340" w:lineRule="exact"/>
        <w:ind w:hanging="180"/>
        <w:rPr>
          <w:szCs w:val="22"/>
        </w:rPr>
      </w:pPr>
      <w:r>
        <w:rPr>
          <w:szCs w:val="22"/>
        </w:rPr>
        <w:t>Is the focus on authors’ intentions?</w:t>
      </w:r>
    </w:p>
    <w:p w14:paraId="315A6ECD" w14:textId="77777777" w:rsidR="00EB6528" w:rsidRDefault="00EB6528" w:rsidP="004B23B0">
      <w:pPr>
        <w:pStyle w:val="Footer"/>
        <w:numPr>
          <w:ilvl w:val="0"/>
          <w:numId w:val="14"/>
        </w:numPr>
        <w:tabs>
          <w:tab w:val="clear" w:pos="4320"/>
          <w:tab w:val="clear" w:pos="8640"/>
        </w:tabs>
        <w:spacing w:line="340" w:lineRule="exact"/>
        <w:ind w:hanging="180"/>
        <w:rPr>
          <w:szCs w:val="22"/>
        </w:rPr>
      </w:pPr>
      <w:r>
        <w:rPr>
          <w:szCs w:val="22"/>
        </w:rPr>
        <w:t>Is the focus on students’ emotional connections to the text?</w:t>
      </w:r>
    </w:p>
    <w:p w14:paraId="75598A1B" w14:textId="77777777" w:rsidR="00EB6528" w:rsidRDefault="00EB6528" w:rsidP="004B23B0">
      <w:pPr>
        <w:pStyle w:val="Footer"/>
        <w:numPr>
          <w:ilvl w:val="0"/>
          <w:numId w:val="14"/>
        </w:numPr>
        <w:tabs>
          <w:tab w:val="clear" w:pos="4320"/>
          <w:tab w:val="clear" w:pos="8640"/>
        </w:tabs>
        <w:spacing w:line="340" w:lineRule="exact"/>
        <w:ind w:hanging="180"/>
        <w:rPr>
          <w:szCs w:val="22"/>
        </w:rPr>
      </w:pPr>
      <w:r>
        <w:rPr>
          <w:szCs w:val="22"/>
        </w:rPr>
        <w:t>Is the focus on textual analysis?</w:t>
      </w:r>
    </w:p>
    <w:p w14:paraId="071433A2" w14:textId="77777777" w:rsidR="00EB6528" w:rsidRDefault="00EB6528" w:rsidP="004B23B0">
      <w:pPr>
        <w:pStyle w:val="Footer"/>
        <w:numPr>
          <w:ilvl w:val="0"/>
          <w:numId w:val="14"/>
        </w:numPr>
        <w:tabs>
          <w:tab w:val="clear" w:pos="4320"/>
          <w:tab w:val="clear" w:pos="8640"/>
        </w:tabs>
        <w:spacing w:line="340" w:lineRule="exact"/>
        <w:ind w:hanging="180"/>
        <w:rPr>
          <w:szCs w:val="22"/>
        </w:rPr>
      </w:pPr>
      <w:r>
        <w:rPr>
          <w:szCs w:val="22"/>
        </w:rPr>
        <w:t>Is the focus on critical analysis?</w:t>
      </w:r>
    </w:p>
    <w:p w14:paraId="2D0D9137" w14:textId="77777777" w:rsidR="00287606" w:rsidRPr="00EA7873" w:rsidRDefault="00287606" w:rsidP="00287606">
      <w:pPr>
        <w:rPr>
          <w:szCs w:val="22"/>
        </w:rPr>
      </w:pPr>
    </w:p>
    <w:p w14:paraId="7C88A9C4" w14:textId="77777777" w:rsidR="00C60452" w:rsidRDefault="00287606" w:rsidP="00C60452">
      <w:pPr>
        <w:pStyle w:val="Footer"/>
        <w:tabs>
          <w:tab w:val="clear" w:pos="4320"/>
          <w:tab w:val="clear" w:pos="8640"/>
        </w:tabs>
        <w:rPr>
          <w:szCs w:val="22"/>
        </w:rPr>
      </w:pPr>
      <w:r w:rsidRPr="00EA7873">
        <w:rPr>
          <w:szCs w:val="22"/>
        </w:rPr>
        <w:lastRenderedPageBreak/>
        <w:t>“</w:t>
      </w:r>
      <w:r w:rsidR="00C60452">
        <w:rPr>
          <w:szCs w:val="22"/>
        </w:rPr>
        <w:t xml:space="preserve">Instructional Frameworks for Quality Talk About Text: Choosing the Best Approach” by Sarah Lightner and Ian Wilkinson in </w:t>
      </w:r>
      <w:r w:rsidR="00C60452" w:rsidRPr="00C60452">
        <w:rPr>
          <w:i/>
          <w:szCs w:val="22"/>
        </w:rPr>
        <w:t>The Reading Teacher</w:t>
      </w:r>
      <w:r w:rsidR="00C60452">
        <w:rPr>
          <w:szCs w:val="22"/>
        </w:rPr>
        <w:t xml:space="preserve">, January/February 2017 (Vol. 70, #4, p. 435-444), </w:t>
      </w:r>
      <w:hyperlink r:id="rId13" w:history="1">
        <w:r w:rsidR="00C60452" w:rsidRPr="00772233">
          <w:rPr>
            <w:rStyle w:val="Hyperlink"/>
            <w:szCs w:val="22"/>
          </w:rPr>
          <w:t>http://onlinelibrary.wiley.com/doi/10.1002/trtr.1547/abstract</w:t>
        </w:r>
      </w:hyperlink>
      <w:r w:rsidR="00C60452">
        <w:rPr>
          <w:szCs w:val="22"/>
        </w:rPr>
        <w:t xml:space="preserve">; the authors can be reached at </w:t>
      </w:r>
      <w:hyperlink r:id="rId14" w:history="1">
        <w:r w:rsidR="00C60452" w:rsidRPr="00772233">
          <w:rPr>
            <w:rStyle w:val="Hyperlink"/>
            <w:szCs w:val="22"/>
          </w:rPr>
          <w:t>lightner.30@osu.edu</w:t>
        </w:r>
      </w:hyperlink>
      <w:r w:rsidR="00C60452">
        <w:rPr>
          <w:szCs w:val="22"/>
        </w:rPr>
        <w:t xml:space="preserve"> and </w:t>
      </w:r>
      <w:hyperlink r:id="rId15" w:history="1">
        <w:r w:rsidR="00C60452" w:rsidRPr="00772233">
          <w:rPr>
            <w:rStyle w:val="Hyperlink"/>
            <w:szCs w:val="22"/>
          </w:rPr>
          <w:t>wilkinson.70@osu.edu</w:t>
        </w:r>
      </w:hyperlink>
      <w:r w:rsidR="00C60452">
        <w:rPr>
          <w:szCs w:val="22"/>
        </w:rPr>
        <w:t xml:space="preserve">. </w:t>
      </w:r>
    </w:p>
    <w:p w14:paraId="21E5CCA6" w14:textId="77777777" w:rsidR="00287606" w:rsidRPr="00F619AE" w:rsidRDefault="0065517D" w:rsidP="00C60452">
      <w:pPr>
        <w:pStyle w:val="Footer"/>
        <w:tabs>
          <w:tab w:val="clear" w:pos="4320"/>
          <w:tab w:val="clear" w:pos="8640"/>
        </w:tabs>
        <w:jc w:val="center"/>
        <w:rPr>
          <w:i/>
          <w:color w:val="FF0000"/>
          <w:sz w:val="20"/>
          <w:szCs w:val="22"/>
        </w:rPr>
      </w:pPr>
      <w:hyperlink w:anchor="PageOne" w:history="1">
        <w:r w:rsidR="00287606" w:rsidRPr="00F619AE">
          <w:rPr>
            <w:rStyle w:val="Hyperlink"/>
            <w:i/>
            <w:color w:val="FF0000"/>
            <w:sz w:val="20"/>
            <w:szCs w:val="22"/>
          </w:rPr>
          <w:t>Back to page one</w:t>
        </w:r>
      </w:hyperlink>
    </w:p>
    <w:p w14:paraId="07E8CD4E" w14:textId="77777777" w:rsidR="00287606" w:rsidRPr="00EA7873" w:rsidRDefault="00287606" w:rsidP="00287606">
      <w:pPr>
        <w:spacing w:line="360" w:lineRule="auto"/>
        <w:rPr>
          <w:szCs w:val="22"/>
        </w:rPr>
      </w:pPr>
    </w:p>
    <w:p w14:paraId="0918EA61" w14:textId="77777777" w:rsidR="00066074" w:rsidRPr="00EA7873" w:rsidRDefault="00357B85" w:rsidP="00066074">
      <w:pPr>
        <w:pStyle w:val="Heading1"/>
        <w:spacing w:line="340" w:lineRule="exact"/>
        <w:rPr>
          <w:rFonts w:ascii="Times" w:hAnsi="Times"/>
          <w:sz w:val="28"/>
          <w:szCs w:val="28"/>
        </w:rPr>
      </w:pPr>
      <w:bookmarkStart w:id="6" w:name="Five"/>
      <w:bookmarkEnd w:id="6"/>
      <w:r>
        <w:rPr>
          <w:rFonts w:ascii="Times" w:hAnsi="Times"/>
          <w:sz w:val="28"/>
          <w:szCs w:val="28"/>
        </w:rPr>
        <w:t>5</w:t>
      </w:r>
      <w:r w:rsidR="00066074" w:rsidRPr="00EA7873">
        <w:rPr>
          <w:rFonts w:ascii="Times" w:hAnsi="Times"/>
          <w:sz w:val="28"/>
          <w:szCs w:val="28"/>
        </w:rPr>
        <w:t xml:space="preserve">. </w:t>
      </w:r>
      <w:r w:rsidR="00066074">
        <w:rPr>
          <w:rFonts w:ascii="Times" w:hAnsi="Times"/>
          <w:sz w:val="28"/>
          <w:szCs w:val="28"/>
        </w:rPr>
        <w:t>Does Giving a Laptop to Each Student Improve Teaching and Learning?</w:t>
      </w:r>
    </w:p>
    <w:p w14:paraId="1BE431D4" w14:textId="77777777" w:rsidR="00066074" w:rsidRDefault="00066074" w:rsidP="00066074">
      <w:pPr>
        <w:spacing w:line="340" w:lineRule="exact"/>
        <w:rPr>
          <w:szCs w:val="22"/>
        </w:rPr>
      </w:pPr>
      <w:r w:rsidRPr="00EA7873">
        <w:rPr>
          <w:szCs w:val="22"/>
        </w:rPr>
        <w:tab/>
      </w:r>
      <w:r>
        <w:rPr>
          <w:szCs w:val="22"/>
        </w:rPr>
        <w:t xml:space="preserve">“The effects of new technology on teaching and learning are one of the most hotly debated topics in U.S. education,” say Binbin Zheng, Chin-Hsi Lin, and Chi Chang (Michigan State University) and Mark Warschauer (University of California/Irvine) in this </w:t>
      </w:r>
      <w:r w:rsidRPr="00991660">
        <w:rPr>
          <w:i/>
          <w:szCs w:val="22"/>
        </w:rPr>
        <w:t>Review of Educational Research</w:t>
      </w:r>
      <w:r>
        <w:rPr>
          <w:szCs w:val="22"/>
        </w:rPr>
        <w:t xml:space="preserve"> article. </w:t>
      </w:r>
      <w:r w:rsidR="0020617A">
        <w:rPr>
          <w:szCs w:val="22"/>
        </w:rPr>
        <w:t>Skeptics</w:t>
      </w:r>
      <w:r>
        <w:rPr>
          <w:szCs w:val="22"/>
        </w:rPr>
        <w:t xml:space="preserve"> point to the failure of previous technological innovations to c</w:t>
      </w:r>
      <w:r w:rsidR="0020617A">
        <w:rPr>
          <w:szCs w:val="22"/>
        </w:rPr>
        <w:t xml:space="preserve">hange basic classroom dynamics; Stanford </w:t>
      </w:r>
      <w:proofErr w:type="gramStart"/>
      <w:r w:rsidR="0020617A">
        <w:rPr>
          <w:szCs w:val="22"/>
        </w:rPr>
        <w:t>professor</w:t>
      </w:r>
      <w:proofErr w:type="gramEnd"/>
      <w:r w:rsidR="0020617A">
        <w:rPr>
          <w:szCs w:val="22"/>
        </w:rPr>
        <w:t xml:space="preserve"> Larry</w:t>
      </w:r>
      <w:r>
        <w:rPr>
          <w:szCs w:val="22"/>
        </w:rPr>
        <w:t xml:space="preserve"> Cuban famously said, “Computer </w:t>
      </w:r>
      <w:r w:rsidR="0020617A">
        <w:rPr>
          <w:szCs w:val="22"/>
        </w:rPr>
        <w:t>meets classroom: classroom wins</w:t>
      </w:r>
      <w:r>
        <w:rPr>
          <w:szCs w:val="22"/>
        </w:rPr>
        <w:t xml:space="preserve">” </w:t>
      </w:r>
      <w:r w:rsidR="0020617A">
        <w:rPr>
          <w:szCs w:val="22"/>
        </w:rPr>
        <w:t>and</w:t>
      </w:r>
      <w:r>
        <w:rPr>
          <w:szCs w:val="22"/>
        </w:rPr>
        <w:t xml:space="preserve"> computers are “oversold and underused.” </w:t>
      </w:r>
    </w:p>
    <w:p w14:paraId="1C585A66" w14:textId="77777777" w:rsidR="00066074" w:rsidRDefault="00066074" w:rsidP="00066074">
      <w:pPr>
        <w:spacing w:line="340" w:lineRule="exact"/>
        <w:ind w:firstLine="720"/>
        <w:rPr>
          <w:szCs w:val="22"/>
        </w:rPr>
      </w:pPr>
      <w:r>
        <w:rPr>
          <w:szCs w:val="22"/>
        </w:rPr>
        <w:t xml:space="preserve">Zheng, Lin, Chang, and Warschauer believe Cuban may be right </w:t>
      </w:r>
      <w:r w:rsidR="00FE179C">
        <w:rPr>
          <w:szCs w:val="22"/>
        </w:rPr>
        <w:t>if</w:t>
      </w:r>
      <w:r>
        <w:rPr>
          <w:szCs w:val="22"/>
        </w:rPr>
        <w:t xml:space="preserve"> computers are sparsely scattered among classrooms, but</w:t>
      </w:r>
      <w:r w:rsidR="00FE179C">
        <w:rPr>
          <w:szCs w:val="22"/>
        </w:rPr>
        <w:t xml:space="preserve"> they say that</w:t>
      </w:r>
      <w:r>
        <w:rPr>
          <w:szCs w:val="22"/>
        </w:rPr>
        <w:t xml:space="preserve"> when each student has access to a computer, </w:t>
      </w:r>
      <w:proofErr w:type="gramStart"/>
      <w:r>
        <w:rPr>
          <w:szCs w:val="22"/>
        </w:rPr>
        <w:t>it’s</w:t>
      </w:r>
      <w:proofErr w:type="gramEnd"/>
      <w:r>
        <w:rPr>
          <w:szCs w:val="22"/>
        </w:rPr>
        <w:t xml:space="preserve"> a different ball game. Their meta-analysis on the efficacy of one-to-one laptop programs concludes that the potential effects “are radically different from those of radio, television, and film, which explains why computers, unlike those previous technologies, are bound to have a very different educational fate from the </w:t>
      </w:r>
      <w:proofErr w:type="gramStart"/>
      <w:r>
        <w:rPr>
          <w:szCs w:val="22"/>
        </w:rPr>
        <w:t>one</w:t>
      </w:r>
      <w:proofErr w:type="gramEnd"/>
      <w:r>
        <w:rPr>
          <w:szCs w:val="22"/>
        </w:rPr>
        <w:t xml:space="preserve"> suggested by Cuban…” Their findings:</w:t>
      </w:r>
    </w:p>
    <w:p w14:paraId="0490C05E" w14:textId="77777777" w:rsidR="00066074" w:rsidRDefault="00066074" w:rsidP="00066074">
      <w:pPr>
        <w:spacing w:line="340" w:lineRule="exact"/>
        <w:ind w:firstLine="720"/>
        <w:rPr>
          <w:szCs w:val="22"/>
        </w:rPr>
      </w:pPr>
      <w:r>
        <w:rPr>
          <w:szCs w:val="22"/>
        </w:rPr>
        <w:t xml:space="preserve">• </w:t>
      </w:r>
      <w:r w:rsidRPr="00AD0885">
        <w:rPr>
          <w:i/>
          <w:szCs w:val="22"/>
        </w:rPr>
        <w:t>The teaching-learning environment</w:t>
      </w:r>
      <w:r>
        <w:rPr>
          <w:szCs w:val="22"/>
        </w:rPr>
        <w:t xml:space="preserve"> – One-</w:t>
      </w:r>
      <w:r w:rsidR="00327CAD">
        <w:rPr>
          <w:szCs w:val="22"/>
        </w:rPr>
        <w:t>to</w:t>
      </w:r>
      <w:r>
        <w:rPr>
          <w:szCs w:val="22"/>
        </w:rPr>
        <w:t>-one computer access increased student-centered, individualized, and project-based instruction, enhanced students’ engagement, and improved teacher-student and home-school relationships. Students were generally enthusiastic and used their laptops productively for drafting, revising, and sharing writing and for personal access of information.</w:t>
      </w:r>
    </w:p>
    <w:p w14:paraId="40308A4D" w14:textId="77777777" w:rsidR="00066074" w:rsidRDefault="00066074" w:rsidP="00066074">
      <w:pPr>
        <w:spacing w:line="340" w:lineRule="exact"/>
        <w:ind w:firstLine="720"/>
        <w:rPr>
          <w:szCs w:val="22"/>
        </w:rPr>
      </w:pPr>
      <w:r>
        <w:rPr>
          <w:szCs w:val="22"/>
        </w:rPr>
        <w:t xml:space="preserve">• </w:t>
      </w:r>
      <w:r w:rsidRPr="00AD0885">
        <w:rPr>
          <w:i/>
          <w:szCs w:val="22"/>
        </w:rPr>
        <w:t>Academic achievement</w:t>
      </w:r>
      <w:r>
        <w:rPr>
          <w:szCs w:val="22"/>
        </w:rPr>
        <w:t xml:space="preserve"> – Students with one-to-one access showed significant improvement in science, math, English, and writing, with increased quantity and genres of writing. </w:t>
      </w:r>
    </w:p>
    <w:p w14:paraId="21366FA3" w14:textId="77777777" w:rsidR="00066074" w:rsidRDefault="00066074" w:rsidP="00066074">
      <w:pPr>
        <w:spacing w:line="340" w:lineRule="exact"/>
        <w:ind w:firstLine="720"/>
        <w:rPr>
          <w:szCs w:val="22"/>
        </w:rPr>
      </w:pPr>
      <w:r>
        <w:rPr>
          <w:szCs w:val="22"/>
        </w:rPr>
        <w:t xml:space="preserve">• </w:t>
      </w:r>
      <w:r w:rsidR="00BF24B7">
        <w:rPr>
          <w:i/>
          <w:szCs w:val="22"/>
        </w:rPr>
        <w:t>Adult</w:t>
      </w:r>
      <w:r w:rsidRPr="00AD0885">
        <w:rPr>
          <w:i/>
          <w:szCs w:val="22"/>
        </w:rPr>
        <w:t xml:space="preserve"> attitudes</w:t>
      </w:r>
      <w:r>
        <w:rPr>
          <w:szCs w:val="22"/>
        </w:rPr>
        <w:t xml:space="preserve"> – </w:t>
      </w:r>
      <w:r w:rsidR="00BF24B7">
        <w:rPr>
          <w:szCs w:val="22"/>
        </w:rPr>
        <w:t>Teachers’</w:t>
      </w:r>
      <w:r>
        <w:rPr>
          <w:szCs w:val="22"/>
        </w:rPr>
        <w:t xml:space="preserve"> initial reaction to one-</w:t>
      </w:r>
      <w:r w:rsidR="00327CAD">
        <w:rPr>
          <w:szCs w:val="22"/>
        </w:rPr>
        <w:t>to</w:t>
      </w:r>
      <w:r>
        <w:rPr>
          <w:szCs w:val="22"/>
        </w:rPr>
        <w:t xml:space="preserve">-one programs was much less positive than students’, the main concerns being their limited technology savvy, insufficient PD and technical support, uncertainty about how the technology would affect them, and fear of losing control of their classrooms. “As a result,” say Zheng, Lin, Chang, and Warschauer, “some teachers reportedly had difficulties creating a learning environment ‘where learning drives the use of technology, instead of the other way around.’” In schools without high-quality professional development and tech support, these negative attitudes persisted, but when teachers had good support, they were usually on board and </w:t>
      </w:r>
      <w:r w:rsidR="00BF24B7">
        <w:rPr>
          <w:szCs w:val="22"/>
        </w:rPr>
        <w:t>able to integrate</w:t>
      </w:r>
      <w:r>
        <w:rPr>
          <w:szCs w:val="22"/>
        </w:rPr>
        <w:t xml:space="preserve"> the laptops well within a year. </w:t>
      </w:r>
    </w:p>
    <w:p w14:paraId="40657484" w14:textId="77777777" w:rsidR="00066074" w:rsidRDefault="00066074" w:rsidP="00066074">
      <w:pPr>
        <w:spacing w:line="340" w:lineRule="exact"/>
        <w:ind w:firstLine="720"/>
        <w:rPr>
          <w:szCs w:val="22"/>
        </w:rPr>
      </w:pPr>
      <w:r>
        <w:rPr>
          <w:szCs w:val="22"/>
        </w:rPr>
        <w:t xml:space="preserve">• </w:t>
      </w:r>
      <w:r>
        <w:rPr>
          <w:i/>
          <w:szCs w:val="22"/>
        </w:rPr>
        <w:t xml:space="preserve">Teaching </w:t>
      </w:r>
      <w:r w:rsidR="00BF24B7">
        <w:rPr>
          <w:i/>
          <w:szCs w:val="22"/>
        </w:rPr>
        <w:t>21</w:t>
      </w:r>
      <w:r w:rsidR="00BF24B7" w:rsidRPr="00BF24B7">
        <w:rPr>
          <w:i/>
          <w:szCs w:val="22"/>
          <w:vertAlign w:val="superscript"/>
        </w:rPr>
        <w:t>st</w:t>
      </w:r>
      <w:r w:rsidR="00BF24B7">
        <w:rPr>
          <w:i/>
          <w:szCs w:val="22"/>
        </w:rPr>
        <w:t>-</w:t>
      </w:r>
      <w:r w:rsidRPr="00AD0885">
        <w:rPr>
          <w:i/>
          <w:szCs w:val="22"/>
        </w:rPr>
        <w:t>century skills</w:t>
      </w:r>
      <w:r>
        <w:rPr>
          <w:szCs w:val="22"/>
        </w:rPr>
        <w:t xml:space="preserve"> – The authors found evidence that one-to-one access improved students’ reasoning, information-finding, problem-solving, collaboration, and critical thinking skills, but the studies that report these findings were no</w:t>
      </w:r>
      <w:r w:rsidR="00BF24B7">
        <w:rPr>
          <w:szCs w:val="22"/>
        </w:rPr>
        <w:t xml:space="preserve">t as rigorous and robust as those </w:t>
      </w:r>
      <w:r>
        <w:rPr>
          <w:szCs w:val="22"/>
        </w:rPr>
        <w:t xml:space="preserve">on academic achievement and the teaching-learning environment. </w:t>
      </w:r>
    </w:p>
    <w:p w14:paraId="0F33BD8E" w14:textId="77777777" w:rsidR="00066074" w:rsidRDefault="00066074" w:rsidP="00066074">
      <w:pPr>
        <w:spacing w:line="340" w:lineRule="exact"/>
        <w:ind w:firstLine="720"/>
        <w:rPr>
          <w:szCs w:val="22"/>
        </w:rPr>
      </w:pPr>
      <w:proofErr w:type="gramStart"/>
      <w:r>
        <w:rPr>
          <w:szCs w:val="22"/>
        </w:rPr>
        <w:lastRenderedPageBreak/>
        <w:t xml:space="preserve">• </w:t>
      </w:r>
      <w:r w:rsidRPr="00AD0885">
        <w:rPr>
          <w:i/>
          <w:szCs w:val="22"/>
        </w:rPr>
        <w:t>Equity</w:t>
      </w:r>
      <w:r>
        <w:rPr>
          <w:szCs w:val="22"/>
        </w:rPr>
        <w:t xml:space="preserve"> – One-to-one laptop programs improve computer access for students from low-income families, but do they close achievement gaps?</w:t>
      </w:r>
      <w:proofErr w:type="gramEnd"/>
      <w:r>
        <w:rPr>
          <w:szCs w:val="22"/>
        </w:rPr>
        <w:t xml:space="preserve"> The researchers found mixed results on that question, with the critical variable being whether teachers used the laptops for higher-level skills. “The relationship between technology and inequality is quite complex,” say the authors, “and it will take far more than distribution of computers to address the issue. Laptop programs that include sufficient technical and curricular support and that focus on the particular needs of low-SES learners, such as by </w:t>
      </w:r>
      <w:proofErr w:type="gramStart"/>
      <w:r>
        <w:rPr>
          <w:szCs w:val="22"/>
        </w:rPr>
        <w:t>emphasizing  writing</w:t>
      </w:r>
      <w:proofErr w:type="gramEnd"/>
      <w:r>
        <w:rPr>
          <w:szCs w:val="22"/>
        </w:rPr>
        <w:t xml:space="preserve"> skills, are likely to be more successful in bridging divides than programs that lack support and focus.” </w:t>
      </w:r>
    </w:p>
    <w:p w14:paraId="4EFB9CA5" w14:textId="77777777" w:rsidR="00066074" w:rsidRPr="00EA7873" w:rsidRDefault="00066074" w:rsidP="00066074">
      <w:pPr>
        <w:spacing w:line="340" w:lineRule="exact"/>
        <w:ind w:firstLine="720"/>
        <w:rPr>
          <w:szCs w:val="22"/>
        </w:rPr>
      </w:pPr>
      <w:proofErr w:type="gramStart"/>
      <w:r>
        <w:rPr>
          <w:szCs w:val="22"/>
        </w:rPr>
        <w:t xml:space="preserve">• </w:t>
      </w:r>
      <w:r w:rsidRPr="00AD0885">
        <w:rPr>
          <w:i/>
          <w:szCs w:val="22"/>
        </w:rPr>
        <w:t>Future prospects</w:t>
      </w:r>
      <w:r>
        <w:rPr>
          <w:szCs w:val="22"/>
        </w:rPr>
        <w:t xml:space="preserve"> – </w:t>
      </w:r>
      <w:r w:rsidR="00BF24B7">
        <w:rPr>
          <w:szCs w:val="22"/>
        </w:rPr>
        <w:t>Zheng, Lin, Chang, and Warschauer</w:t>
      </w:r>
      <w:r>
        <w:rPr>
          <w:szCs w:val="22"/>
        </w:rPr>
        <w:t xml:space="preserve"> conclude that the “falling price of hardware, software, and wireless access; the increasing digital literacy of teachers, students, and parents; the growing sophistication of educational technology applications; and the rising need for computers to be used in student assessment all suggest that one-to-one laptop programs are going to continue to expand in K-12 schools.”</w:t>
      </w:r>
      <w:proofErr w:type="gramEnd"/>
      <w:r>
        <w:rPr>
          <w:szCs w:val="22"/>
        </w:rPr>
        <w:t xml:space="preserve"> </w:t>
      </w:r>
    </w:p>
    <w:p w14:paraId="25B5384A" w14:textId="77777777" w:rsidR="00066074" w:rsidRPr="00EA7873" w:rsidRDefault="00066074" w:rsidP="00066074">
      <w:pPr>
        <w:rPr>
          <w:szCs w:val="22"/>
        </w:rPr>
      </w:pPr>
    </w:p>
    <w:p w14:paraId="343D3A43" w14:textId="77777777" w:rsidR="00066074" w:rsidRPr="00EA7873" w:rsidRDefault="00066074" w:rsidP="00066074">
      <w:pPr>
        <w:pStyle w:val="Footer"/>
        <w:tabs>
          <w:tab w:val="clear" w:pos="4320"/>
          <w:tab w:val="clear" w:pos="8640"/>
        </w:tabs>
        <w:rPr>
          <w:szCs w:val="22"/>
        </w:rPr>
      </w:pPr>
      <w:r w:rsidRPr="00EA7873">
        <w:rPr>
          <w:szCs w:val="22"/>
        </w:rPr>
        <w:t>“</w:t>
      </w:r>
      <w:r>
        <w:rPr>
          <w:szCs w:val="22"/>
        </w:rPr>
        <w:t xml:space="preserve">Learning in One-to-One Laptop Environments: A Meta-Analysis and Research Synthesis” by Binbin Zheng, Mark Warschauer, Chin-Hsi Lin, and Chi Chang in </w:t>
      </w:r>
      <w:r w:rsidRPr="00991660">
        <w:rPr>
          <w:i/>
          <w:szCs w:val="22"/>
        </w:rPr>
        <w:t>Review of Educational Research</w:t>
      </w:r>
      <w:r>
        <w:rPr>
          <w:szCs w:val="22"/>
        </w:rPr>
        <w:t xml:space="preserve">, December 2016 (Vol. 86, #4, p. 1052-1084), </w:t>
      </w:r>
      <w:hyperlink r:id="rId16" w:history="1">
        <w:r w:rsidRPr="00772233">
          <w:rPr>
            <w:rStyle w:val="Hyperlink"/>
            <w:szCs w:val="22"/>
          </w:rPr>
          <w:t>http://bit.ly/2jKiAeS</w:t>
        </w:r>
      </w:hyperlink>
      <w:r>
        <w:rPr>
          <w:szCs w:val="22"/>
        </w:rPr>
        <w:t xml:space="preserve">; Zheng can be reached at </w:t>
      </w:r>
      <w:hyperlink r:id="rId17" w:history="1">
        <w:r w:rsidRPr="00772233">
          <w:rPr>
            <w:rStyle w:val="Hyperlink"/>
            <w:szCs w:val="22"/>
          </w:rPr>
          <w:t>binbinz@msu.edu</w:t>
        </w:r>
      </w:hyperlink>
      <w:r>
        <w:rPr>
          <w:szCs w:val="22"/>
        </w:rPr>
        <w:t xml:space="preserve">. </w:t>
      </w:r>
    </w:p>
    <w:p w14:paraId="2BF0EBD7" w14:textId="77777777" w:rsidR="00066074" w:rsidRPr="00F619AE" w:rsidRDefault="00066074" w:rsidP="00066074">
      <w:pPr>
        <w:spacing w:line="360" w:lineRule="auto"/>
        <w:jc w:val="center"/>
        <w:rPr>
          <w:i/>
          <w:color w:val="FF0000"/>
          <w:sz w:val="20"/>
          <w:szCs w:val="22"/>
        </w:rPr>
      </w:pPr>
      <w:hyperlink w:anchor="PageOne" w:history="1">
        <w:r w:rsidRPr="00F619AE">
          <w:rPr>
            <w:rStyle w:val="Hyperlink"/>
            <w:i/>
            <w:color w:val="FF0000"/>
            <w:sz w:val="20"/>
            <w:szCs w:val="22"/>
          </w:rPr>
          <w:t>Back to page one</w:t>
        </w:r>
      </w:hyperlink>
    </w:p>
    <w:p w14:paraId="5494663B" w14:textId="77777777" w:rsidR="00066074" w:rsidRPr="00EA7873" w:rsidRDefault="00066074" w:rsidP="00066074">
      <w:pPr>
        <w:spacing w:line="360" w:lineRule="auto"/>
        <w:rPr>
          <w:szCs w:val="22"/>
        </w:rPr>
      </w:pPr>
    </w:p>
    <w:p w14:paraId="5C22B814" w14:textId="77777777" w:rsidR="00357B85" w:rsidRPr="00EA7873" w:rsidRDefault="00357B85" w:rsidP="00357B85">
      <w:pPr>
        <w:pStyle w:val="Heading1"/>
        <w:spacing w:line="340" w:lineRule="exact"/>
        <w:rPr>
          <w:rFonts w:ascii="Times" w:hAnsi="Times"/>
          <w:sz w:val="28"/>
          <w:szCs w:val="28"/>
        </w:rPr>
      </w:pPr>
      <w:bookmarkStart w:id="7" w:name="Six"/>
      <w:bookmarkEnd w:id="7"/>
      <w:r>
        <w:rPr>
          <w:rFonts w:ascii="Times" w:hAnsi="Times"/>
          <w:sz w:val="28"/>
          <w:szCs w:val="28"/>
        </w:rPr>
        <w:t>6</w:t>
      </w:r>
      <w:r w:rsidRPr="00EA7873">
        <w:rPr>
          <w:rFonts w:ascii="Times" w:hAnsi="Times"/>
          <w:sz w:val="28"/>
          <w:szCs w:val="28"/>
        </w:rPr>
        <w:t xml:space="preserve">. </w:t>
      </w:r>
      <w:r>
        <w:rPr>
          <w:rFonts w:ascii="Times" w:hAnsi="Times"/>
          <w:sz w:val="28"/>
          <w:szCs w:val="28"/>
        </w:rPr>
        <w:t>Developing Students’ Question-Asking Abilities</w:t>
      </w:r>
    </w:p>
    <w:p w14:paraId="3AFCBE84" w14:textId="77777777" w:rsidR="00357B85" w:rsidRDefault="00357B85" w:rsidP="00357B85">
      <w:pPr>
        <w:spacing w:line="340" w:lineRule="exact"/>
        <w:rPr>
          <w:szCs w:val="22"/>
        </w:rPr>
      </w:pPr>
      <w:r>
        <w:rPr>
          <w:szCs w:val="22"/>
        </w:rPr>
        <w:t>(Originally titled “Five Ways to Strengthen Student Questioning”)</w:t>
      </w:r>
    </w:p>
    <w:p w14:paraId="0D25B356" w14:textId="77777777" w:rsidR="00357B85" w:rsidRDefault="00357B85" w:rsidP="00357B85">
      <w:pPr>
        <w:spacing w:line="340" w:lineRule="exact"/>
        <w:rPr>
          <w:szCs w:val="22"/>
        </w:rPr>
      </w:pPr>
      <w:r>
        <w:rPr>
          <w:szCs w:val="22"/>
        </w:rPr>
        <w:tab/>
        <w:t xml:space="preserve">In this </w:t>
      </w:r>
      <w:r w:rsidRPr="0098694A">
        <w:rPr>
          <w:i/>
          <w:szCs w:val="22"/>
        </w:rPr>
        <w:t>Education Update</w:t>
      </w:r>
      <w:r>
        <w:rPr>
          <w:szCs w:val="22"/>
        </w:rPr>
        <w:t xml:space="preserve"> article, New Jersey enrichment specialist Jeanne Muzi suggests ways to build students’ question-asking skills:</w:t>
      </w:r>
    </w:p>
    <w:p w14:paraId="7A5D9480" w14:textId="77777777" w:rsidR="00357B85" w:rsidRDefault="00357B85" w:rsidP="00357B85">
      <w:pPr>
        <w:spacing w:line="340" w:lineRule="exact"/>
        <w:rPr>
          <w:szCs w:val="22"/>
        </w:rPr>
      </w:pPr>
      <w:r>
        <w:rPr>
          <w:szCs w:val="22"/>
        </w:rPr>
        <w:tab/>
        <w:t xml:space="preserve">• </w:t>
      </w:r>
      <w:r w:rsidRPr="00CE20C0">
        <w:rPr>
          <w:i/>
          <w:szCs w:val="22"/>
        </w:rPr>
        <w:t>Pass-arounds</w:t>
      </w:r>
      <w:r>
        <w:rPr>
          <w:szCs w:val="22"/>
        </w:rPr>
        <w:t xml:space="preserve"> – Have students handle a series of interesting objects (hardware, photographs), then generate and evaluate questions. </w:t>
      </w:r>
    </w:p>
    <w:p w14:paraId="7316DD6B" w14:textId="77777777" w:rsidR="00357B85" w:rsidRDefault="00357B85" w:rsidP="00357B85">
      <w:pPr>
        <w:spacing w:line="340" w:lineRule="exact"/>
        <w:rPr>
          <w:szCs w:val="22"/>
        </w:rPr>
      </w:pPr>
      <w:r>
        <w:rPr>
          <w:szCs w:val="22"/>
        </w:rPr>
        <w:tab/>
        <w:t xml:space="preserve">• </w:t>
      </w:r>
      <w:r w:rsidRPr="00CE20C0">
        <w:rPr>
          <w:i/>
          <w:szCs w:val="22"/>
        </w:rPr>
        <w:t>Q-</w:t>
      </w:r>
      <w:proofErr w:type="gramStart"/>
      <w:r w:rsidRPr="00CE20C0">
        <w:rPr>
          <w:i/>
          <w:szCs w:val="22"/>
        </w:rPr>
        <w:t xml:space="preserve">stem </w:t>
      </w:r>
      <w:r>
        <w:rPr>
          <w:szCs w:val="22"/>
        </w:rPr>
        <w:t xml:space="preserve"> –</w:t>
      </w:r>
      <w:proofErr w:type="gramEnd"/>
      <w:r>
        <w:rPr>
          <w:szCs w:val="22"/>
        </w:rPr>
        <w:t xml:space="preserve"> Have students pick a sentence-stem (</w:t>
      </w:r>
      <w:r w:rsidRPr="00CE20C0">
        <w:rPr>
          <w:i/>
          <w:szCs w:val="22"/>
        </w:rPr>
        <w:t xml:space="preserve">How…? Why…? </w:t>
      </w:r>
      <w:proofErr w:type="gramStart"/>
      <w:r w:rsidRPr="00CE20C0">
        <w:rPr>
          <w:i/>
          <w:szCs w:val="22"/>
        </w:rPr>
        <w:t>Are there…?</w:t>
      </w:r>
      <w:proofErr w:type="gramEnd"/>
      <w:r w:rsidRPr="00CE20C0">
        <w:rPr>
          <w:i/>
          <w:szCs w:val="22"/>
        </w:rPr>
        <w:t xml:space="preserve"> Is it possible if…?</w:t>
      </w:r>
      <w:r>
        <w:rPr>
          <w:szCs w:val="22"/>
        </w:rPr>
        <w:t xml:space="preserve">) </w:t>
      </w:r>
      <w:proofErr w:type="gramStart"/>
      <w:r>
        <w:rPr>
          <w:szCs w:val="22"/>
        </w:rPr>
        <w:t>and</w:t>
      </w:r>
      <w:proofErr w:type="gramEnd"/>
      <w:r>
        <w:rPr>
          <w:szCs w:val="22"/>
        </w:rPr>
        <w:t xml:space="preserve"> generate as many questions as they can on a topic they’re studying.</w:t>
      </w:r>
    </w:p>
    <w:p w14:paraId="4F3959DE" w14:textId="77777777" w:rsidR="00357B85" w:rsidRDefault="00357B85" w:rsidP="00357B85">
      <w:pPr>
        <w:spacing w:line="340" w:lineRule="exact"/>
        <w:rPr>
          <w:szCs w:val="22"/>
        </w:rPr>
      </w:pPr>
      <w:r>
        <w:rPr>
          <w:szCs w:val="22"/>
        </w:rPr>
        <w:tab/>
        <w:t xml:space="preserve">• </w:t>
      </w:r>
      <w:r w:rsidRPr="00CE20C0">
        <w:rPr>
          <w:i/>
          <w:szCs w:val="22"/>
        </w:rPr>
        <w:t>Partners and Questions</w:t>
      </w:r>
      <w:r>
        <w:rPr>
          <w:szCs w:val="22"/>
        </w:rPr>
        <w:t xml:space="preserve"> – Have student pairs look at a lesson-relevant object (an artifact, photograph, art image) and take turns asking and answering questions about it. Which questions are most revealing and why?</w:t>
      </w:r>
    </w:p>
    <w:p w14:paraId="66396732" w14:textId="77777777" w:rsidR="00357B85" w:rsidRDefault="00357B85" w:rsidP="00357B85">
      <w:pPr>
        <w:spacing w:line="340" w:lineRule="exact"/>
        <w:rPr>
          <w:szCs w:val="22"/>
        </w:rPr>
      </w:pPr>
      <w:r>
        <w:rPr>
          <w:szCs w:val="22"/>
        </w:rPr>
        <w:tab/>
        <w:t xml:space="preserve">• </w:t>
      </w:r>
      <w:r w:rsidRPr="00CE20C0">
        <w:rPr>
          <w:i/>
          <w:szCs w:val="22"/>
        </w:rPr>
        <w:t>Whose eyes?</w:t>
      </w:r>
      <w:r>
        <w:rPr>
          <w:szCs w:val="22"/>
        </w:rPr>
        <w:t xml:space="preserve"> – Display a thought-provoking image (a historic photograph, contemporary illustration), give students time to think about it, and then have them generate questions that might be asked by someone in the background (for example, a little girl at the end of the line in a photo of Ellis Island). </w:t>
      </w:r>
    </w:p>
    <w:p w14:paraId="4338E94B" w14:textId="77777777" w:rsidR="00357B85" w:rsidRDefault="00357B85" w:rsidP="00357B85">
      <w:pPr>
        <w:spacing w:line="340" w:lineRule="exact"/>
        <w:rPr>
          <w:szCs w:val="22"/>
        </w:rPr>
      </w:pPr>
      <w:r>
        <w:rPr>
          <w:szCs w:val="22"/>
        </w:rPr>
        <w:tab/>
        <w:t xml:space="preserve">• </w:t>
      </w:r>
      <w:r w:rsidRPr="00CE20C0">
        <w:rPr>
          <w:i/>
          <w:szCs w:val="22"/>
        </w:rPr>
        <w:t>Question-a-go-go</w:t>
      </w:r>
      <w:r>
        <w:rPr>
          <w:szCs w:val="22"/>
        </w:rPr>
        <w:t xml:space="preserve"> – Hang up an interesting photograph, blueprint, quote, </w:t>
      </w:r>
      <w:proofErr w:type="gramStart"/>
      <w:r>
        <w:rPr>
          <w:szCs w:val="22"/>
        </w:rPr>
        <w:t>artwork</w:t>
      </w:r>
      <w:proofErr w:type="gramEnd"/>
      <w:r>
        <w:rPr>
          <w:szCs w:val="22"/>
        </w:rPr>
        <w:t xml:space="preserve"> and over the course of a week have students post questions about it on sticky notes. Then discuss and display the questions on a Depth of Knowledge rainbow according to level. </w:t>
      </w:r>
    </w:p>
    <w:p w14:paraId="795AACF2" w14:textId="77777777" w:rsidR="00357B85" w:rsidRDefault="00357B85" w:rsidP="00357B85">
      <w:pPr>
        <w:rPr>
          <w:szCs w:val="22"/>
        </w:rPr>
      </w:pPr>
    </w:p>
    <w:p w14:paraId="26A9C3CA" w14:textId="77777777" w:rsidR="00357B85" w:rsidRPr="00EA7873" w:rsidRDefault="00357B85" w:rsidP="00357B85">
      <w:pPr>
        <w:rPr>
          <w:szCs w:val="22"/>
        </w:rPr>
      </w:pPr>
      <w:r w:rsidRPr="00EA7873">
        <w:rPr>
          <w:szCs w:val="22"/>
        </w:rPr>
        <w:t>“</w:t>
      </w:r>
      <w:r>
        <w:rPr>
          <w:szCs w:val="22"/>
        </w:rPr>
        <w:t xml:space="preserve">Five Ways to Strengthen Student Questioning” by Jeanne Muzi in </w:t>
      </w:r>
      <w:r w:rsidRPr="00F5392D">
        <w:rPr>
          <w:i/>
          <w:szCs w:val="22"/>
        </w:rPr>
        <w:t>Education Update</w:t>
      </w:r>
      <w:r>
        <w:rPr>
          <w:szCs w:val="22"/>
        </w:rPr>
        <w:t xml:space="preserve">, January 2017 (Vol. 59, #1, p. 8), </w:t>
      </w:r>
      <w:hyperlink r:id="rId18" w:history="1">
        <w:r w:rsidRPr="00C342A1">
          <w:rPr>
            <w:rStyle w:val="Hyperlink"/>
            <w:szCs w:val="22"/>
          </w:rPr>
          <w:t>http://bit.ly/2jQz9YY</w:t>
        </w:r>
      </w:hyperlink>
      <w:r>
        <w:rPr>
          <w:szCs w:val="22"/>
        </w:rPr>
        <w:t xml:space="preserve"> </w:t>
      </w:r>
    </w:p>
    <w:p w14:paraId="59C8EA3B" w14:textId="77777777" w:rsidR="00357B85" w:rsidRPr="00F619AE" w:rsidRDefault="00357B85" w:rsidP="00357B85">
      <w:pPr>
        <w:spacing w:line="360" w:lineRule="auto"/>
        <w:jc w:val="center"/>
        <w:rPr>
          <w:i/>
          <w:color w:val="FF0000"/>
          <w:sz w:val="20"/>
          <w:szCs w:val="22"/>
        </w:rPr>
      </w:pPr>
      <w:hyperlink w:anchor="PageOne" w:history="1">
        <w:r w:rsidRPr="00F619AE">
          <w:rPr>
            <w:rStyle w:val="Hyperlink"/>
            <w:i/>
            <w:color w:val="FF0000"/>
            <w:sz w:val="20"/>
            <w:szCs w:val="22"/>
          </w:rPr>
          <w:t>Back to page one</w:t>
        </w:r>
      </w:hyperlink>
    </w:p>
    <w:p w14:paraId="0BCECF13" w14:textId="77777777" w:rsidR="00357B85" w:rsidRPr="00EA7873" w:rsidRDefault="00357B85" w:rsidP="00357B85">
      <w:pPr>
        <w:spacing w:line="360" w:lineRule="auto"/>
        <w:rPr>
          <w:szCs w:val="22"/>
        </w:rPr>
      </w:pPr>
    </w:p>
    <w:p w14:paraId="17EAC620" w14:textId="77777777" w:rsidR="00066074" w:rsidRPr="00EA7873" w:rsidRDefault="00D372BC" w:rsidP="00066074">
      <w:pPr>
        <w:pStyle w:val="Heading1"/>
        <w:spacing w:line="340" w:lineRule="exact"/>
        <w:rPr>
          <w:rFonts w:ascii="Times" w:hAnsi="Times"/>
          <w:sz w:val="28"/>
          <w:szCs w:val="28"/>
        </w:rPr>
      </w:pPr>
      <w:bookmarkStart w:id="8" w:name="Seven"/>
      <w:bookmarkEnd w:id="8"/>
      <w:r>
        <w:rPr>
          <w:rFonts w:ascii="Times" w:hAnsi="Times"/>
          <w:sz w:val="28"/>
          <w:szCs w:val="28"/>
        </w:rPr>
        <w:lastRenderedPageBreak/>
        <w:t>7</w:t>
      </w:r>
      <w:r w:rsidR="00066074" w:rsidRPr="00EA7873">
        <w:rPr>
          <w:rFonts w:ascii="Times" w:hAnsi="Times"/>
          <w:sz w:val="28"/>
          <w:szCs w:val="28"/>
        </w:rPr>
        <w:t xml:space="preserve">. </w:t>
      </w:r>
      <w:r w:rsidR="001743B0">
        <w:rPr>
          <w:rFonts w:ascii="Times" w:hAnsi="Times"/>
          <w:sz w:val="28"/>
          <w:szCs w:val="28"/>
        </w:rPr>
        <w:t>Building</w:t>
      </w:r>
      <w:r w:rsidR="00066074">
        <w:rPr>
          <w:rFonts w:ascii="Times" w:hAnsi="Times"/>
          <w:sz w:val="28"/>
          <w:szCs w:val="28"/>
        </w:rPr>
        <w:t xml:space="preserve"> Urban Teens’ Awareness and Assertiveness</w:t>
      </w:r>
    </w:p>
    <w:p w14:paraId="24BF7246" w14:textId="77777777" w:rsidR="00066074" w:rsidRDefault="00066074" w:rsidP="00066074">
      <w:pPr>
        <w:spacing w:line="340" w:lineRule="exact"/>
        <w:rPr>
          <w:szCs w:val="22"/>
        </w:rPr>
      </w:pPr>
      <w:r w:rsidRPr="00EA7873">
        <w:rPr>
          <w:szCs w:val="22"/>
        </w:rPr>
        <w:tab/>
      </w:r>
      <w:r>
        <w:rPr>
          <w:szCs w:val="22"/>
        </w:rPr>
        <w:t xml:space="preserve">In this </w:t>
      </w:r>
      <w:r w:rsidRPr="00D323B8">
        <w:rPr>
          <w:i/>
          <w:szCs w:val="22"/>
        </w:rPr>
        <w:t>Teachers College Record</w:t>
      </w:r>
      <w:r>
        <w:rPr>
          <w:szCs w:val="22"/>
        </w:rPr>
        <w:t xml:space="preserve"> article, Scott Seider (Boston University) and ten colleagues from B.U., Harvard University, Simmons College, and Tufts University report on their study of high-school students developing the ability to recognize, analyze, navigate, and challenge the social forces that contribute to race and class inequality. Previous research has shown that this ability (dubbed sociopolitical development) helps marginalized youth improve their resilience, academic achievement, and civic engagement. </w:t>
      </w:r>
    </w:p>
    <w:p w14:paraId="5F8FA731" w14:textId="77777777" w:rsidR="00066074" w:rsidRDefault="00066074" w:rsidP="00066074">
      <w:pPr>
        <w:spacing w:line="340" w:lineRule="exact"/>
        <w:ind w:firstLine="720"/>
        <w:rPr>
          <w:szCs w:val="22"/>
        </w:rPr>
      </w:pPr>
      <w:r>
        <w:rPr>
          <w:szCs w:val="22"/>
        </w:rPr>
        <w:t xml:space="preserve">Seider et al. studied ninth graders in six high-poverty urban charter schools, all of which </w:t>
      </w:r>
      <w:r w:rsidR="003B3DCF">
        <w:rPr>
          <w:szCs w:val="22"/>
        </w:rPr>
        <w:t>made a point of fostering</w:t>
      </w:r>
      <w:r>
        <w:rPr>
          <w:szCs w:val="22"/>
        </w:rPr>
        <w:t xml:space="preserve"> their students’ awareness and activism. Three of the schools were avowedly </w:t>
      </w:r>
      <w:proofErr w:type="gramStart"/>
      <w:r>
        <w:rPr>
          <w:szCs w:val="22"/>
        </w:rPr>
        <w:t>progressive,</w:t>
      </w:r>
      <w:proofErr w:type="gramEnd"/>
      <w:r>
        <w:rPr>
          <w:szCs w:val="22"/>
        </w:rPr>
        <w:t xml:space="preserve"> three were guided by “no excuses” pedagogy and principles. The study had </w:t>
      </w:r>
      <w:r w:rsidR="003B3DCF">
        <w:rPr>
          <w:szCs w:val="22"/>
        </w:rPr>
        <w:t>these</w:t>
      </w:r>
      <w:r>
        <w:rPr>
          <w:szCs w:val="22"/>
        </w:rPr>
        <w:t xml:space="preserve"> major findings:</w:t>
      </w:r>
    </w:p>
    <w:p w14:paraId="250DF2BF" w14:textId="77777777" w:rsidR="00066074" w:rsidRDefault="00066074" w:rsidP="00066074">
      <w:pPr>
        <w:pStyle w:val="Footer"/>
        <w:tabs>
          <w:tab w:val="clear" w:pos="4320"/>
          <w:tab w:val="clear" w:pos="8640"/>
        </w:tabs>
        <w:spacing w:line="340" w:lineRule="exact"/>
        <w:ind w:firstLine="540"/>
        <w:rPr>
          <w:szCs w:val="22"/>
        </w:rPr>
      </w:pPr>
      <w:r>
        <w:rPr>
          <w:szCs w:val="22"/>
        </w:rPr>
        <w:t xml:space="preserve">• Students at the progressive schools showed significant improvement in their ability to use critical thinking to </w:t>
      </w:r>
      <w:r w:rsidRPr="00363581">
        <w:rPr>
          <w:i/>
          <w:szCs w:val="22"/>
        </w:rPr>
        <w:t>analyze</w:t>
      </w:r>
      <w:r>
        <w:rPr>
          <w:szCs w:val="22"/>
        </w:rPr>
        <w:t xml:space="preserve"> the causes of racial inequality. This seemed to be because the schools’ ninth-grade curriculum</w:t>
      </w:r>
      <w:r w:rsidR="00C03494">
        <w:rPr>
          <w:szCs w:val="22"/>
        </w:rPr>
        <w:t>s</w:t>
      </w:r>
      <w:r>
        <w:rPr>
          <w:szCs w:val="22"/>
        </w:rPr>
        <w:t xml:space="preserve"> emphasized historical and social content around power, privilege, and oppression. </w:t>
      </w:r>
    </w:p>
    <w:p w14:paraId="23264B1A" w14:textId="77777777" w:rsidR="00066074" w:rsidRDefault="00066074" w:rsidP="00066074">
      <w:pPr>
        <w:pStyle w:val="Footer"/>
        <w:tabs>
          <w:tab w:val="clear" w:pos="4320"/>
          <w:tab w:val="clear" w:pos="8640"/>
        </w:tabs>
        <w:spacing w:line="340" w:lineRule="exact"/>
        <w:ind w:firstLine="540"/>
        <w:rPr>
          <w:szCs w:val="22"/>
        </w:rPr>
      </w:pPr>
      <w:r>
        <w:rPr>
          <w:szCs w:val="22"/>
        </w:rPr>
        <w:t xml:space="preserve">• Students attending the no-excuses schools showed significant improvement in their sense of efficacy around using adaptive strategies to </w:t>
      </w:r>
      <w:r>
        <w:rPr>
          <w:i/>
          <w:szCs w:val="22"/>
        </w:rPr>
        <w:t>navigate</w:t>
      </w:r>
      <w:r>
        <w:rPr>
          <w:szCs w:val="22"/>
        </w:rPr>
        <w:t xml:space="preserve"> settings in which race and class inequality were prominent. This seemed to be because the schools </w:t>
      </w:r>
      <w:r w:rsidR="00C03494">
        <w:rPr>
          <w:szCs w:val="22"/>
        </w:rPr>
        <w:t>took active steps to get students comfortable</w:t>
      </w:r>
      <w:r>
        <w:rPr>
          <w:szCs w:val="22"/>
        </w:rPr>
        <w:t xml:space="preserve"> </w:t>
      </w:r>
      <w:r w:rsidR="00C03494">
        <w:rPr>
          <w:szCs w:val="22"/>
        </w:rPr>
        <w:t>with unfamiliar environments and processes</w:t>
      </w:r>
      <w:r>
        <w:rPr>
          <w:szCs w:val="22"/>
        </w:rPr>
        <w:t xml:space="preserve">, including college </w:t>
      </w:r>
      <w:r w:rsidR="00C03494">
        <w:rPr>
          <w:szCs w:val="22"/>
        </w:rPr>
        <w:t>visits and the admissions process</w:t>
      </w:r>
      <w:r>
        <w:rPr>
          <w:szCs w:val="22"/>
        </w:rPr>
        <w:t xml:space="preserve">. </w:t>
      </w:r>
    </w:p>
    <w:p w14:paraId="0F1BE363" w14:textId="77777777" w:rsidR="00066074" w:rsidRDefault="00066074" w:rsidP="00066074">
      <w:pPr>
        <w:pStyle w:val="Footer"/>
        <w:tabs>
          <w:tab w:val="clear" w:pos="4320"/>
          <w:tab w:val="clear" w:pos="8640"/>
        </w:tabs>
        <w:spacing w:line="340" w:lineRule="exact"/>
        <w:ind w:firstLine="540"/>
        <w:rPr>
          <w:szCs w:val="22"/>
        </w:rPr>
      </w:pPr>
      <w:r>
        <w:rPr>
          <w:szCs w:val="22"/>
        </w:rPr>
        <w:t xml:space="preserve">• None of the schools </w:t>
      </w:r>
      <w:proofErr w:type="gramStart"/>
      <w:r>
        <w:rPr>
          <w:szCs w:val="22"/>
        </w:rPr>
        <w:t>were</w:t>
      </w:r>
      <w:proofErr w:type="gramEnd"/>
      <w:r>
        <w:rPr>
          <w:szCs w:val="22"/>
        </w:rPr>
        <w:t xml:space="preserve"> successful in getting their students to commit to using these “necessary building blocks” (analyzing and navigating) to </w:t>
      </w:r>
      <w:r w:rsidRPr="00BC3EA9">
        <w:rPr>
          <w:i/>
          <w:szCs w:val="22"/>
        </w:rPr>
        <w:t>challenge</w:t>
      </w:r>
      <w:r>
        <w:rPr>
          <w:szCs w:val="22"/>
        </w:rPr>
        <w:t xml:space="preserve"> the social forces and institutions contributing to race and class inequality. Why? The resea</w:t>
      </w:r>
      <w:r w:rsidR="00F3420D">
        <w:rPr>
          <w:szCs w:val="22"/>
        </w:rPr>
        <w:t>rchers hypothesize that it was students’</w:t>
      </w:r>
      <w:r>
        <w:rPr>
          <w:szCs w:val="22"/>
        </w:rPr>
        <w:t xml:space="preserve"> lack of agency and </w:t>
      </w:r>
      <w:r w:rsidR="00F3420D">
        <w:rPr>
          <w:szCs w:val="22"/>
        </w:rPr>
        <w:t>the paucity of opportunities to exercise agency</w:t>
      </w:r>
      <w:r>
        <w:rPr>
          <w:szCs w:val="22"/>
        </w:rPr>
        <w:t xml:space="preserve"> – that “many of this study’s adolescents had difficulty imagining a role for themselves in challenging or combating these social force</w:t>
      </w:r>
      <w:r w:rsidR="00F3420D">
        <w:rPr>
          <w:szCs w:val="22"/>
        </w:rPr>
        <w:t xml:space="preserve">s.” </w:t>
      </w:r>
      <w:r w:rsidR="0037205A">
        <w:rPr>
          <w:szCs w:val="22"/>
        </w:rPr>
        <w:t>Students’</w:t>
      </w:r>
      <w:r w:rsidR="00F3420D">
        <w:rPr>
          <w:szCs w:val="22"/>
        </w:rPr>
        <w:t xml:space="preserve"> ability to </w:t>
      </w:r>
      <w:r w:rsidR="0037205A">
        <w:rPr>
          <w:szCs w:val="22"/>
        </w:rPr>
        <w:t>take constructive action against</w:t>
      </w:r>
      <w:r w:rsidR="00F3420D">
        <w:rPr>
          <w:szCs w:val="22"/>
        </w:rPr>
        <w:t xml:space="preserve"> in</w:t>
      </w:r>
      <w:r>
        <w:rPr>
          <w:szCs w:val="22"/>
        </w:rPr>
        <w:t xml:space="preserve">justice and inequality might very well develop in the later years of these high schools, where coursework and discussions </w:t>
      </w:r>
      <w:r w:rsidR="0037205A">
        <w:rPr>
          <w:szCs w:val="22"/>
        </w:rPr>
        <w:t>are</w:t>
      </w:r>
      <w:r>
        <w:rPr>
          <w:szCs w:val="22"/>
        </w:rPr>
        <w:t xml:space="preserve"> the building blocks to the next level. </w:t>
      </w:r>
    </w:p>
    <w:p w14:paraId="3BEF169F" w14:textId="77777777" w:rsidR="00066074" w:rsidRPr="00EA7873" w:rsidRDefault="00066074" w:rsidP="00066074">
      <w:pPr>
        <w:pStyle w:val="Footer"/>
        <w:tabs>
          <w:tab w:val="clear" w:pos="4320"/>
          <w:tab w:val="clear" w:pos="8640"/>
        </w:tabs>
        <w:spacing w:line="340" w:lineRule="exact"/>
        <w:ind w:firstLine="540"/>
        <w:rPr>
          <w:szCs w:val="22"/>
        </w:rPr>
      </w:pPr>
      <w:r>
        <w:rPr>
          <w:szCs w:val="22"/>
        </w:rPr>
        <w:t>“Further research is necessary,” the authors conclude, “to understand the pedagogy and practices that show promise in catalyzing adolescents’ analytic and navigational abilities into a powerful commitment to collective social action – the ultimate goal of sociopolitical development.”</w:t>
      </w:r>
    </w:p>
    <w:p w14:paraId="5E439A71" w14:textId="77777777" w:rsidR="00066074" w:rsidRDefault="00066074" w:rsidP="00066074">
      <w:pPr>
        <w:pStyle w:val="Footer"/>
        <w:tabs>
          <w:tab w:val="clear" w:pos="4320"/>
          <w:tab w:val="clear" w:pos="8640"/>
        </w:tabs>
        <w:rPr>
          <w:szCs w:val="22"/>
        </w:rPr>
      </w:pPr>
    </w:p>
    <w:p w14:paraId="6288C23B" w14:textId="77777777" w:rsidR="00066074" w:rsidRDefault="00066074" w:rsidP="00066074">
      <w:pPr>
        <w:pStyle w:val="Footer"/>
        <w:tabs>
          <w:tab w:val="clear" w:pos="4320"/>
          <w:tab w:val="clear" w:pos="8640"/>
        </w:tabs>
        <w:rPr>
          <w:szCs w:val="22"/>
        </w:rPr>
      </w:pPr>
      <w:proofErr w:type="gramStart"/>
      <w:r w:rsidRPr="00EA7873">
        <w:rPr>
          <w:szCs w:val="22"/>
        </w:rPr>
        <w:t>“</w:t>
      </w:r>
      <w:r>
        <w:rPr>
          <w:szCs w:val="22"/>
        </w:rPr>
        <w:t xml:space="preserve">Preparing Adolescents Attending Progressive and No-Excuses Urban Charter Schools to Analyze, Navigate, and Challenge Race and Class Inequality” by Scott Seider, Daren Graves, Aaliyah El-Amin, Shelby Clark, Madora Soutter, Jalene Tamerat, Pauline Jennett, Kathryn Gramigna, Jennifer Yung, Megan Kenslea, and Sherri Sklarwitz in </w:t>
      </w:r>
      <w:r w:rsidRPr="00ED7142">
        <w:rPr>
          <w:i/>
          <w:szCs w:val="22"/>
        </w:rPr>
        <w:t>Teachers College Record</w:t>
      </w:r>
      <w:r>
        <w:rPr>
          <w:szCs w:val="22"/>
        </w:rPr>
        <w:t xml:space="preserve">, December 2016 (Vol. 118, #12, p. 1-54), </w:t>
      </w:r>
      <w:hyperlink r:id="rId19" w:history="1">
        <w:r w:rsidRPr="00772233">
          <w:rPr>
            <w:rStyle w:val="Hyperlink"/>
            <w:szCs w:val="22"/>
          </w:rPr>
          <w:t>http://bit.ly/2klgTDI</w:t>
        </w:r>
      </w:hyperlink>
      <w:r>
        <w:rPr>
          <w:szCs w:val="22"/>
        </w:rPr>
        <w:t xml:space="preserve">; Seider can be reached at </w:t>
      </w:r>
      <w:hyperlink r:id="rId20" w:history="1">
        <w:r w:rsidR="0085396F" w:rsidRPr="00772233">
          <w:rPr>
            <w:rStyle w:val="Hyperlink"/>
            <w:szCs w:val="22"/>
          </w:rPr>
          <w:t>seider@bu.edu</w:t>
        </w:r>
      </w:hyperlink>
      <w:r w:rsidR="0085396F">
        <w:rPr>
          <w:szCs w:val="22"/>
        </w:rPr>
        <w:t>.</w:t>
      </w:r>
      <w:proofErr w:type="gramEnd"/>
      <w:r w:rsidR="0085396F">
        <w:rPr>
          <w:szCs w:val="22"/>
        </w:rPr>
        <w:t xml:space="preserve"> </w:t>
      </w:r>
    </w:p>
    <w:p w14:paraId="339041D4" w14:textId="77777777" w:rsidR="00066074" w:rsidRPr="00F619AE" w:rsidRDefault="00066074" w:rsidP="00066074">
      <w:pPr>
        <w:spacing w:line="360" w:lineRule="auto"/>
        <w:jc w:val="center"/>
        <w:rPr>
          <w:i/>
          <w:color w:val="FF0000"/>
          <w:sz w:val="20"/>
          <w:szCs w:val="22"/>
        </w:rPr>
      </w:pPr>
      <w:hyperlink w:anchor="PageOne" w:history="1">
        <w:r w:rsidRPr="00F619AE">
          <w:rPr>
            <w:rStyle w:val="Hyperlink"/>
            <w:i/>
            <w:color w:val="FF0000"/>
            <w:sz w:val="20"/>
            <w:szCs w:val="22"/>
          </w:rPr>
          <w:t>Back to page one</w:t>
        </w:r>
      </w:hyperlink>
    </w:p>
    <w:p w14:paraId="403A272D" w14:textId="77777777" w:rsidR="00066074" w:rsidRDefault="00066074" w:rsidP="00066074">
      <w:pPr>
        <w:spacing w:line="360" w:lineRule="auto"/>
        <w:rPr>
          <w:szCs w:val="22"/>
        </w:rPr>
      </w:pPr>
    </w:p>
    <w:p w14:paraId="11FDB5ED" w14:textId="77777777" w:rsidR="005D5863" w:rsidRPr="00EA7873" w:rsidRDefault="005D5863" w:rsidP="00066074">
      <w:pPr>
        <w:spacing w:line="360" w:lineRule="auto"/>
        <w:rPr>
          <w:szCs w:val="22"/>
        </w:rPr>
      </w:pPr>
    </w:p>
    <w:p w14:paraId="4D391100" w14:textId="77777777" w:rsidR="00287606" w:rsidRPr="00EA7873" w:rsidRDefault="00066074" w:rsidP="00287606">
      <w:pPr>
        <w:pStyle w:val="Heading1"/>
        <w:spacing w:line="340" w:lineRule="exact"/>
        <w:rPr>
          <w:rFonts w:ascii="Times" w:hAnsi="Times"/>
          <w:sz w:val="28"/>
          <w:szCs w:val="28"/>
        </w:rPr>
      </w:pPr>
      <w:r>
        <w:rPr>
          <w:rFonts w:ascii="Times" w:hAnsi="Times"/>
          <w:sz w:val="28"/>
          <w:szCs w:val="28"/>
        </w:rPr>
        <w:lastRenderedPageBreak/>
        <w:t>8</w:t>
      </w:r>
      <w:r w:rsidR="00287606" w:rsidRPr="00EA7873">
        <w:rPr>
          <w:rFonts w:ascii="Times" w:hAnsi="Times"/>
          <w:sz w:val="28"/>
          <w:szCs w:val="28"/>
        </w:rPr>
        <w:t>. Short Items:</w:t>
      </w:r>
    </w:p>
    <w:p w14:paraId="214E06EB" w14:textId="77777777" w:rsidR="009353D5" w:rsidRDefault="009353D5" w:rsidP="009353D5">
      <w:pPr>
        <w:spacing w:line="340" w:lineRule="exact"/>
        <w:rPr>
          <w:szCs w:val="22"/>
        </w:rPr>
      </w:pPr>
      <w:r w:rsidRPr="00EA7873">
        <w:rPr>
          <w:szCs w:val="22"/>
        </w:rPr>
        <w:tab/>
      </w:r>
      <w:bookmarkStart w:id="9" w:name="Eighta"/>
      <w:bookmarkEnd w:id="9"/>
      <w:r>
        <w:rPr>
          <w:b/>
          <w:i/>
          <w:szCs w:val="22"/>
        </w:rPr>
        <w:t>a</w:t>
      </w:r>
      <w:r w:rsidRPr="00EA7873">
        <w:rPr>
          <w:b/>
          <w:i/>
          <w:szCs w:val="22"/>
        </w:rPr>
        <w:t xml:space="preserve">. </w:t>
      </w:r>
      <w:r w:rsidR="00145D51">
        <w:rPr>
          <w:b/>
          <w:i/>
          <w:szCs w:val="22"/>
        </w:rPr>
        <w:t>Teaching current events</w:t>
      </w:r>
      <w:r>
        <w:rPr>
          <w:b/>
          <w:i/>
          <w:szCs w:val="22"/>
        </w:rPr>
        <w:t xml:space="preserve"> </w:t>
      </w:r>
      <w:r w:rsidR="00145D51">
        <w:rPr>
          <w:szCs w:val="22"/>
        </w:rPr>
        <w:t xml:space="preserve">– In this </w:t>
      </w:r>
      <w:r w:rsidR="00145D51" w:rsidRPr="00145D51">
        <w:rPr>
          <w:i/>
          <w:szCs w:val="22"/>
        </w:rPr>
        <w:t>New York Times</w:t>
      </w:r>
      <w:r w:rsidR="00145D51">
        <w:rPr>
          <w:szCs w:val="22"/>
        </w:rPr>
        <w:t xml:space="preserve"> article, Michael Gonchar suggests </w:t>
      </w:r>
      <w:r w:rsidR="002613D5">
        <w:rPr>
          <w:szCs w:val="22"/>
        </w:rPr>
        <w:t>50</w:t>
      </w:r>
      <w:r w:rsidR="00145D51">
        <w:rPr>
          <w:szCs w:val="22"/>
        </w:rPr>
        <w:t xml:space="preserve"> ways to use current events in the classroom:</w:t>
      </w:r>
    </w:p>
    <w:p w14:paraId="496C17A6" w14:textId="77777777" w:rsidR="00145D51" w:rsidRDefault="00145D51" w:rsidP="009353D5">
      <w:pPr>
        <w:spacing w:line="340" w:lineRule="exact"/>
        <w:rPr>
          <w:szCs w:val="22"/>
        </w:rPr>
      </w:pPr>
      <w:hyperlink r:id="rId21" w:history="1">
        <w:r w:rsidRPr="00C342A1">
          <w:rPr>
            <w:rStyle w:val="Hyperlink"/>
            <w:szCs w:val="22"/>
          </w:rPr>
          <w:t>https://learning.blogs.nytimes.com/2014/10/07/50-ways-to-teach-current-events/?_r=0</w:t>
        </w:r>
      </w:hyperlink>
      <w:r>
        <w:rPr>
          <w:szCs w:val="22"/>
        </w:rPr>
        <w:t xml:space="preserve"> </w:t>
      </w:r>
    </w:p>
    <w:p w14:paraId="52D41092" w14:textId="77777777" w:rsidR="00557079" w:rsidRDefault="00557079" w:rsidP="009353D5">
      <w:pPr>
        <w:spacing w:line="340" w:lineRule="exact"/>
        <w:rPr>
          <w:szCs w:val="22"/>
        </w:rPr>
      </w:pPr>
    </w:p>
    <w:p w14:paraId="2C8CA601" w14:textId="77777777" w:rsidR="00557079" w:rsidRPr="00EA7873" w:rsidRDefault="00557079" w:rsidP="00557079">
      <w:pPr>
        <w:pStyle w:val="Footer"/>
        <w:tabs>
          <w:tab w:val="clear" w:pos="4320"/>
          <w:tab w:val="clear" w:pos="8640"/>
        </w:tabs>
        <w:rPr>
          <w:szCs w:val="22"/>
        </w:rPr>
      </w:pPr>
      <w:r w:rsidRPr="00EA7873">
        <w:rPr>
          <w:szCs w:val="22"/>
        </w:rPr>
        <w:t>“</w:t>
      </w:r>
      <w:r w:rsidR="00145D51">
        <w:rPr>
          <w:szCs w:val="22"/>
        </w:rPr>
        <w:t xml:space="preserve">50 Ways to Teach with Current Events” by Michael Gonchar in </w:t>
      </w:r>
      <w:proofErr w:type="gramStart"/>
      <w:r w:rsidR="00145D51" w:rsidRPr="00145D51">
        <w:rPr>
          <w:i/>
          <w:szCs w:val="22"/>
        </w:rPr>
        <w:t>The</w:t>
      </w:r>
      <w:proofErr w:type="gramEnd"/>
      <w:r w:rsidR="00145D51" w:rsidRPr="00145D51">
        <w:rPr>
          <w:i/>
          <w:szCs w:val="22"/>
        </w:rPr>
        <w:t xml:space="preserve"> New York Times</w:t>
      </w:r>
      <w:r w:rsidR="00145D51">
        <w:rPr>
          <w:szCs w:val="22"/>
        </w:rPr>
        <w:t>, October 7, 2014</w:t>
      </w:r>
    </w:p>
    <w:p w14:paraId="2AC93C99" w14:textId="77777777" w:rsidR="00287606" w:rsidRPr="00F619AE" w:rsidRDefault="0065517D" w:rsidP="00313FC7">
      <w:pPr>
        <w:spacing w:line="360" w:lineRule="auto"/>
        <w:jc w:val="center"/>
        <w:rPr>
          <w:i/>
          <w:color w:val="FF0000"/>
          <w:sz w:val="20"/>
          <w:szCs w:val="22"/>
        </w:rPr>
      </w:pPr>
      <w:hyperlink w:anchor="PageOne" w:history="1">
        <w:r w:rsidR="00287606" w:rsidRPr="00F619AE">
          <w:rPr>
            <w:rStyle w:val="Hyperlink"/>
            <w:i/>
            <w:color w:val="FF0000"/>
            <w:sz w:val="20"/>
            <w:szCs w:val="22"/>
          </w:rPr>
          <w:t>Back to page one</w:t>
        </w:r>
      </w:hyperlink>
    </w:p>
    <w:p w14:paraId="052670F5" w14:textId="77777777" w:rsidR="00287606" w:rsidRPr="00EA7873" w:rsidRDefault="00287606" w:rsidP="00287606">
      <w:pPr>
        <w:rPr>
          <w:szCs w:val="22"/>
        </w:rPr>
      </w:pPr>
    </w:p>
    <w:p w14:paraId="2EC82366" w14:textId="77777777" w:rsidR="00287606" w:rsidRDefault="00287606" w:rsidP="00287606">
      <w:pPr>
        <w:spacing w:line="340" w:lineRule="exact"/>
        <w:rPr>
          <w:szCs w:val="22"/>
        </w:rPr>
      </w:pPr>
      <w:r w:rsidRPr="00EA7873">
        <w:rPr>
          <w:szCs w:val="22"/>
        </w:rPr>
        <w:tab/>
      </w:r>
      <w:bookmarkStart w:id="10" w:name="Eightb"/>
      <w:bookmarkEnd w:id="10"/>
      <w:r w:rsidRPr="00EA7873">
        <w:rPr>
          <w:b/>
          <w:i/>
          <w:szCs w:val="22"/>
        </w:rPr>
        <w:t xml:space="preserve">b. </w:t>
      </w:r>
      <w:r w:rsidR="00F84F74">
        <w:rPr>
          <w:b/>
          <w:i/>
          <w:szCs w:val="22"/>
        </w:rPr>
        <w:t>Trauma resources</w:t>
      </w:r>
      <w:r w:rsidR="00EA39A0">
        <w:rPr>
          <w:b/>
          <w:i/>
          <w:szCs w:val="22"/>
        </w:rPr>
        <w:t xml:space="preserve"> </w:t>
      </w:r>
      <w:r w:rsidR="00F84F74">
        <w:rPr>
          <w:szCs w:val="22"/>
        </w:rPr>
        <w:t xml:space="preserve">– In this </w:t>
      </w:r>
      <w:r w:rsidR="00F84F74" w:rsidRPr="00853B8B">
        <w:rPr>
          <w:i/>
          <w:szCs w:val="22"/>
        </w:rPr>
        <w:t>ASCA School Counselor</w:t>
      </w:r>
      <w:r w:rsidR="00F84F74">
        <w:rPr>
          <w:szCs w:val="22"/>
        </w:rPr>
        <w:t xml:space="preserve"> article, Katy O’Grady suggests these films as resources</w:t>
      </w:r>
      <w:r w:rsidR="004457E0">
        <w:rPr>
          <w:szCs w:val="22"/>
        </w:rPr>
        <w:t xml:space="preserve"> for working with students who have experienced trauma</w:t>
      </w:r>
      <w:r w:rsidR="00F84F74">
        <w:rPr>
          <w:szCs w:val="22"/>
        </w:rPr>
        <w:t>:</w:t>
      </w:r>
    </w:p>
    <w:p w14:paraId="4F02C2F7" w14:textId="77777777" w:rsidR="00F84F74" w:rsidRDefault="00F84F74" w:rsidP="00287606">
      <w:pPr>
        <w:spacing w:line="340" w:lineRule="exact"/>
        <w:rPr>
          <w:szCs w:val="22"/>
        </w:rPr>
      </w:pPr>
      <w:r>
        <w:rPr>
          <w:szCs w:val="22"/>
        </w:rPr>
        <w:t xml:space="preserve">- “Resilience” – </w:t>
      </w:r>
      <w:hyperlink r:id="rId22" w:history="1">
        <w:r w:rsidRPr="00C342A1">
          <w:rPr>
            <w:rStyle w:val="Hyperlink"/>
            <w:szCs w:val="22"/>
          </w:rPr>
          <w:t>http://kpjrfilms.co</w:t>
        </w:r>
        <w:r w:rsidRPr="00C342A1">
          <w:rPr>
            <w:rStyle w:val="Hyperlink"/>
            <w:szCs w:val="22"/>
          </w:rPr>
          <w:t>/</w:t>
        </w:r>
        <w:r w:rsidRPr="00C342A1">
          <w:rPr>
            <w:rStyle w:val="Hyperlink"/>
            <w:szCs w:val="22"/>
          </w:rPr>
          <w:t>resilience/</w:t>
        </w:r>
      </w:hyperlink>
      <w:r>
        <w:rPr>
          <w:szCs w:val="22"/>
        </w:rPr>
        <w:t xml:space="preserve"> </w:t>
      </w:r>
    </w:p>
    <w:p w14:paraId="37FE5F70" w14:textId="77777777" w:rsidR="00F84F74" w:rsidRDefault="00F84F74" w:rsidP="00287606">
      <w:pPr>
        <w:spacing w:line="340" w:lineRule="exact"/>
        <w:rPr>
          <w:szCs w:val="22"/>
        </w:rPr>
      </w:pPr>
      <w:r>
        <w:rPr>
          <w:szCs w:val="22"/>
        </w:rPr>
        <w:t>- “Paper Tigers</w:t>
      </w:r>
      <w:r w:rsidR="00853B8B">
        <w:rPr>
          <w:szCs w:val="22"/>
        </w:rPr>
        <w:t>: One High School’s Unlikely Success Story</w:t>
      </w:r>
      <w:r>
        <w:rPr>
          <w:szCs w:val="22"/>
        </w:rPr>
        <w:t xml:space="preserve">” – </w:t>
      </w:r>
      <w:hyperlink r:id="rId23" w:history="1">
        <w:r w:rsidRPr="00C342A1">
          <w:rPr>
            <w:rStyle w:val="Hyperlink"/>
            <w:szCs w:val="22"/>
          </w:rPr>
          <w:t>http://kpjrfilms.co/paper-tigers/</w:t>
        </w:r>
      </w:hyperlink>
      <w:r>
        <w:rPr>
          <w:szCs w:val="22"/>
        </w:rPr>
        <w:t xml:space="preserve"> </w:t>
      </w:r>
    </w:p>
    <w:p w14:paraId="34A02022" w14:textId="77777777" w:rsidR="00853B8B" w:rsidRDefault="00F84F74" w:rsidP="00287606">
      <w:pPr>
        <w:spacing w:line="340" w:lineRule="exact"/>
        <w:rPr>
          <w:szCs w:val="22"/>
        </w:rPr>
      </w:pPr>
      <w:r>
        <w:rPr>
          <w:szCs w:val="22"/>
        </w:rPr>
        <w:t>- TED talk by pediatrician Nadine Burk</w:t>
      </w:r>
      <w:r w:rsidR="00853B8B">
        <w:rPr>
          <w:szCs w:val="22"/>
        </w:rPr>
        <w:t>e Harris</w:t>
      </w:r>
      <w:r>
        <w:rPr>
          <w:szCs w:val="22"/>
        </w:rPr>
        <w:t xml:space="preserve"> – </w:t>
      </w:r>
    </w:p>
    <w:p w14:paraId="7DFD8706" w14:textId="77777777" w:rsidR="00F84F74" w:rsidRPr="00853B8B" w:rsidRDefault="00853B8B" w:rsidP="00287606">
      <w:pPr>
        <w:spacing w:line="340" w:lineRule="exact"/>
        <w:rPr>
          <w:sz w:val="22"/>
          <w:szCs w:val="22"/>
        </w:rPr>
      </w:pPr>
      <w:hyperlink r:id="rId24" w:history="1">
        <w:r w:rsidRPr="00853B8B">
          <w:rPr>
            <w:rStyle w:val="Hyperlink"/>
            <w:sz w:val="22"/>
            <w:szCs w:val="22"/>
          </w:rPr>
          <w:t>www.ted.com/talks/nadine_burke_harris_how_childhood_trauma_affects_health_across_a_lifetime</w:t>
        </w:r>
      </w:hyperlink>
      <w:r w:rsidR="00F84F74" w:rsidRPr="00853B8B">
        <w:rPr>
          <w:sz w:val="22"/>
          <w:szCs w:val="22"/>
        </w:rPr>
        <w:t xml:space="preserve"> </w:t>
      </w:r>
    </w:p>
    <w:p w14:paraId="0231E6BF" w14:textId="77777777" w:rsidR="00287606" w:rsidRPr="00EA7873" w:rsidRDefault="00287606" w:rsidP="00287606">
      <w:pPr>
        <w:rPr>
          <w:szCs w:val="22"/>
        </w:rPr>
      </w:pPr>
    </w:p>
    <w:p w14:paraId="4F6DE0B6" w14:textId="77777777" w:rsidR="00287606" w:rsidRPr="00EA7873" w:rsidRDefault="00287606" w:rsidP="00287606">
      <w:pPr>
        <w:pStyle w:val="Footer"/>
        <w:tabs>
          <w:tab w:val="clear" w:pos="4320"/>
          <w:tab w:val="clear" w:pos="8640"/>
        </w:tabs>
        <w:rPr>
          <w:szCs w:val="22"/>
        </w:rPr>
      </w:pPr>
      <w:r w:rsidRPr="00EA7873">
        <w:rPr>
          <w:szCs w:val="22"/>
        </w:rPr>
        <w:t>“</w:t>
      </w:r>
      <w:r w:rsidR="00F84F74">
        <w:rPr>
          <w:szCs w:val="22"/>
        </w:rPr>
        <w:t xml:space="preserve">Transforming Schools with Trauma-Informed Care” by Katy O’Grady in </w:t>
      </w:r>
      <w:r w:rsidR="00F84F74" w:rsidRPr="00F84F74">
        <w:rPr>
          <w:i/>
          <w:szCs w:val="22"/>
        </w:rPr>
        <w:t>ASCA School Counselor</w:t>
      </w:r>
      <w:r w:rsidR="00F84F74">
        <w:rPr>
          <w:szCs w:val="22"/>
        </w:rPr>
        <w:t>, January/February 2017 (Vol. 54, #3, p. 8-13), no e-link available</w:t>
      </w:r>
    </w:p>
    <w:p w14:paraId="45529038" w14:textId="77777777" w:rsidR="00287606" w:rsidRPr="00F619AE" w:rsidRDefault="0065517D" w:rsidP="00287606">
      <w:pPr>
        <w:spacing w:line="360" w:lineRule="auto"/>
        <w:jc w:val="center"/>
        <w:rPr>
          <w:i/>
          <w:color w:val="FF0000"/>
          <w:sz w:val="20"/>
          <w:szCs w:val="22"/>
        </w:rPr>
      </w:pPr>
      <w:hyperlink w:anchor="PageOne" w:history="1">
        <w:r w:rsidR="00287606" w:rsidRPr="00F619AE">
          <w:rPr>
            <w:rStyle w:val="Hyperlink"/>
            <w:i/>
            <w:color w:val="FF0000"/>
            <w:sz w:val="20"/>
            <w:szCs w:val="22"/>
          </w:rPr>
          <w:t>Back to page one</w:t>
        </w:r>
      </w:hyperlink>
    </w:p>
    <w:p w14:paraId="0B73869E" w14:textId="77777777" w:rsidR="00287606" w:rsidRPr="00EA7873" w:rsidRDefault="00287606" w:rsidP="00287606">
      <w:pPr>
        <w:rPr>
          <w:szCs w:val="22"/>
        </w:rPr>
      </w:pPr>
    </w:p>
    <w:p w14:paraId="6A001FCE" w14:textId="77777777" w:rsidR="00287606" w:rsidRDefault="00287606" w:rsidP="00287606">
      <w:pPr>
        <w:rPr>
          <w:szCs w:val="22"/>
        </w:rPr>
      </w:pPr>
    </w:p>
    <w:p w14:paraId="21D11BD2" w14:textId="77777777" w:rsidR="00D372BC" w:rsidRDefault="00D372BC" w:rsidP="00287606">
      <w:pPr>
        <w:rPr>
          <w:szCs w:val="22"/>
        </w:rPr>
      </w:pPr>
    </w:p>
    <w:p w14:paraId="6E251609" w14:textId="77777777" w:rsidR="00D372BC" w:rsidRDefault="00D372BC" w:rsidP="00287606">
      <w:pPr>
        <w:rPr>
          <w:szCs w:val="22"/>
        </w:rPr>
      </w:pPr>
    </w:p>
    <w:p w14:paraId="1FCB53CD" w14:textId="77777777" w:rsidR="00D372BC" w:rsidRDefault="00D372BC" w:rsidP="00287606">
      <w:pPr>
        <w:rPr>
          <w:szCs w:val="22"/>
        </w:rPr>
      </w:pPr>
    </w:p>
    <w:p w14:paraId="565AB51D" w14:textId="77777777" w:rsidR="00D372BC" w:rsidRDefault="00D372BC" w:rsidP="00287606">
      <w:pPr>
        <w:rPr>
          <w:szCs w:val="22"/>
        </w:rPr>
      </w:pPr>
    </w:p>
    <w:p w14:paraId="70E30AF9" w14:textId="77777777" w:rsidR="00D372BC" w:rsidRDefault="00D372BC" w:rsidP="00287606">
      <w:pPr>
        <w:rPr>
          <w:szCs w:val="22"/>
        </w:rPr>
      </w:pPr>
    </w:p>
    <w:p w14:paraId="5128F2CF" w14:textId="77777777" w:rsidR="00D372BC" w:rsidRDefault="00D372BC" w:rsidP="00287606">
      <w:pPr>
        <w:rPr>
          <w:szCs w:val="22"/>
        </w:rPr>
      </w:pPr>
    </w:p>
    <w:p w14:paraId="2AF7CEE2" w14:textId="77777777" w:rsidR="00D372BC" w:rsidRDefault="00D372BC" w:rsidP="00287606">
      <w:pPr>
        <w:rPr>
          <w:szCs w:val="22"/>
        </w:rPr>
      </w:pPr>
    </w:p>
    <w:p w14:paraId="7FC88C37" w14:textId="77777777" w:rsidR="00D372BC" w:rsidRDefault="00D372BC" w:rsidP="00287606">
      <w:pPr>
        <w:rPr>
          <w:szCs w:val="22"/>
        </w:rPr>
      </w:pPr>
    </w:p>
    <w:p w14:paraId="4BB80B32" w14:textId="77777777" w:rsidR="00D372BC" w:rsidRDefault="00D372BC" w:rsidP="00287606">
      <w:pPr>
        <w:rPr>
          <w:szCs w:val="22"/>
        </w:rPr>
      </w:pPr>
    </w:p>
    <w:p w14:paraId="6E9268AF" w14:textId="77777777" w:rsidR="00D372BC" w:rsidRDefault="00D372BC" w:rsidP="00287606">
      <w:pPr>
        <w:rPr>
          <w:szCs w:val="22"/>
        </w:rPr>
      </w:pPr>
    </w:p>
    <w:p w14:paraId="01C6F485" w14:textId="77777777" w:rsidR="00D372BC" w:rsidRDefault="00D372BC" w:rsidP="00287606">
      <w:pPr>
        <w:rPr>
          <w:szCs w:val="22"/>
        </w:rPr>
      </w:pPr>
    </w:p>
    <w:p w14:paraId="489F3801" w14:textId="77777777" w:rsidR="00D372BC" w:rsidRDefault="00D372BC" w:rsidP="00287606">
      <w:pPr>
        <w:rPr>
          <w:szCs w:val="22"/>
        </w:rPr>
      </w:pPr>
    </w:p>
    <w:p w14:paraId="1F346638" w14:textId="77777777" w:rsidR="00D372BC" w:rsidRPr="00EA7873" w:rsidRDefault="00D372BC" w:rsidP="00287606">
      <w:pPr>
        <w:rPr>
          <w:szCs w:val="22"/>
        </w:rPr>
      </w:pPr>
    </w:p>
    <w:p w14:paraId="38423362" w14:textId="77777777" w:rsidR="00287606" w:rsidRPr="00EA7873" w:rsidRDefault="00287606" w:rsidP="00287606">
      <w:pPr>
        <w:spacing w:line="340" w:lineRule="exact"/>
        <w:rPr>
          <w:sz w:val="22"/>
          <w:szCs w:val="22"/>
        </w:rPr>
      </w:pPr>
    </w:p>
    <w:p w14:paraId="5EBA038D" w14:textId="77777777" w:rsidR="001738EC" w:rsidRPr="00EA7873" w:rsidRDefault="00406D17" w:rsidP="001738EC">
      <w:pPr>
        <w:spacing w:line="340" w:lineRule="exact"/>
        <w:jc w:val="center"/>
        <w:rPr>
          <w:szCs w:val="22"/>
        </w:rPr>
      </w:pPr>
      <w:r>
        <w:rPr>
          <w:szCs w:val="22"/>
        </w:rPr>
        <w:t>© Copyright 2017</w:t>
      </w:r>
      <w:r w:rsidR="001738EC" w:rsidRPr="00EA7873">
        <w:rPr>
          <w:szCs w:val="22"/>
        </w:rPr>
        <w:t xml:space="preserve"> Marshall Memo LLC</w:t>
      </w:r>
    </w:p>
    <w:p w14:paraId="212726F8" w14:textId="77777777" w:rsidR="001738EC" w:rsidRPr="00EA7873" w:rsidRDefault="001738EC" w:rsidP="001738EC">
      <w:pPr>
        <w:spacing w:line="340" w:lineRule="exact"/>
        <w:rPr>
          <w:sz w:val="22"/>
          <w:szCs w:val="22"/>
        </w:rPr>
      </w:pPr>
    </w:p>
    <w:p w14:paraId="760EBD66" w14:textId="77777777" w:rsidR="001738EC" w:rsidRPr="00B9370C" w:rsidRDefault="001738EC" w:rsidP="001738EC">
      <w:pPr>
        <w:pStyle w:val="Heading1"/>
        <w:spacing w:line="340" w:lineRule="exact"/>
        <w:jc w:val="center"/>
        <w:rPr>
          <w:rFonts w:ascii="Times" w:hAnsi="Times"/>
          <w:i/>
        </w:rPr>
      </w:pPr>
      <w:r w:rsidRPr="00B9370C">
        <w:rPr>
          <w:rFonts w:ascii="Times" w:hAnsi="Times"/>
          <w:i/>
        </w:rPr>
        <w:t>If you have feedback or suggestions,</w:t>
      </w:r>
    </w:p>
    <w:p w14:paraId="2E84F2EF" w14:textId="77777777" w:rsidR="001738EC" w:rsidRPr="00B9370C" w:rsidRDefault="001738EC" w:rsidP="001738EC">
      <w:pPr>
        <w:pStyle w:val="Heading1"/>
        <w:spacing w:line="340" w:lineRule="exact"/>
        <w:jc w:val="center"/>
      </w:pPr>
      <w:proofErr w:type="gramStart"/>
      <w:r w:rsidRPr="00B9370C">
        <w:rPr>
          <w:i/>
        </w:rPr>
        <w:t>please</w:t>
      </w:r>
      <w:proofErr w:type="gramEnd"/>
      <w:r w:rsidRPr="00B9370C">
        <w:rPr>
          <w:i/>
        </w:rPr>
        <w:t xml:space="preserve"> e-mail</w:t>
      </w:r>
      <w:r w:rsidRPr="00B9370C">
        <w:t xml:space="preserve"> </w:t>
      </w:r>
      <w:hyperlink r:id="rId25" w:history="1">
        <w:r w:rsidRPr="00B9370C">
          <w:rPr>
            <w:rStyle w:val="Hyperlink"/>
          </w:rPr>
          <w:t>kim.marshall48@gmail.com</w:t>
        </w:r>
      </w:hyperlink>
      <w:r w:rsidRPr="00B9370C">
        <w:t xml:space="preserve"> </w:t>
      </w:r>
    </w:p>
    <w:p w14:paraId="3D687E7C" w14:textId="77777777" w:rsidR="001738EC" w:rsidRPr="00EA7873" w:rsidRDefault="001738EC" w:rsidP="001738EC">
      <w:pPr>
        <w:spacing w:line="340" w:lineRule="exact"/>
        <w:jc w:val="center"/>
        <w:rPr>
          <w:i/>
          <w:sz w:val="22"/>
          <w:szCs w:val="22"/>
        </w:rPr>
      </w:pPr>
    </w:p>
    <w:p w14:paraId="6CC935B5" w14:textId="77777777" w:rsidR="001738EC" w:rsidRPr="00EA7873" w:rsidRDefault="001738EC" w:rsidP="001738EC">
      <w:pPr>
        <w:spacing w:line="340" w:lineRule="exact"/>
        <w:rPr>
          <w:sz w:val="22"/>
          <w:szCs w:val="22"/>
        </w:rPr>
        <w:sectPr w:rsidR="001738EC" w:rsidRPr="00EA7873" w:rsidSect="00287606">
          <w:type w:val="continuous"/>
          <w:pgSz w:w="12240" w:h="15840"/>
          <w:pgMar w:top="720" w:right="1512" w:bottom="720" w:left="1584" w:header="720" w:footer="720" w:gutter="0"/>
          <w:cols w:space="720" w:equalWidth="0">
            <w:col w:w="9180"/>
          </w:cols>
          <w:titlePg/>
        </w:sectPr>
      </w:pPr>
    </w:p>
    <w:p w14:paraId="7E1E58B6" w14:textId="77777777" w:rsidR="001738EC" w:rsidRPr="00EA7873" w:rsidRDefault="001738EC" w:rsidP="001738EC">
      <w:pPr>
        <w:spacing w:line="340" w:lineRule="exact"/>
        <w:rPr>
          <w:sz w:val="22"/>
          <w:szCs w:val="22"/>
        </w:rPr>
      </w:pPr>
    </w:p>
    <w:p w14:paraId="6D3E36F9" w14:textId="77777777" w:rsidR="00287606" w:rsidRPr="00EA7873" w:rsidRDefault="00287606" w:rsidP="00287606">
      <w:pPr>
        <w:spacing w:line="720" w:lineRule="exact"/>
        <w:jc w:val="center"/>
        <w:rPr>
          <w:b/>
          <w:sz w:val="48"/>
          <w:szCs w:val="48"/>
        </w:rPr>
      </w:pPr>
      <w:r w:rsidRPr="00EA7873">
        <w:rPr>
          <w:sz w:val="22"/>
          <w:szCs w:val="22"/>
        </w:rPr>
        <w:br w:type="page"/>
      </w:r>
      <w:r w:rsidRPr="00EA7873">
        <w:rPr>
          <w:b/>
          <w:sz w:val="48"/>
          <w:szCs w:val="48"/>
        </w:rPr>
        <w:lastRenderedPageBreak/>
        <w:t>About the Marshall Memo</w:t>
      </w:r>
    </w:p>
    <w:p w14:paraId="06CFEE37" w14:textId="77777777" w:rsidR="00287606" w:rsidRPr="00EA7873" w:rsidRDefault="00287606" w:rsidP="00287606">
      <w:pPr>
        <w:jc w:val="center"/>
        <w:rPr>
          <w:b/>
          <w:sz w:val="22"/>
          <w:szCs w:val="22"/>
        </w:rPr>
      </w:pPr>
    </w:p>
    <w:p w14:paraId="71F25BEA" w14:textId="77777777" w:rsidR="00287606" w:rsidRPr="00EA7873" w:rsidRDefault="00287606" w:rsidP="00287606">
      <w:pPr>
        <w:spacing w:line="340" w:lineRule="exact"/>
        <w:rPr>
          <w:b/>
          <w:sz w:val="22"/>
          <w:szCs w:val="22"/>
        </w:rPr>
        <w:sectPr w:rsidR="00287606" w:rsidRPr="00EA7873">
          <w:type w:val="continuous"/>
          <w:pgSz w:w="12240" w:h="15840"/>
          <w:pgMar w:top="720" w:right="1512" w:bottom="720" w:left="1584" w:header="720" w:footer="720" w:gutter="0"/>
          <w:cols w:space="720" w:equalWidth="0">
            <w:col w:w="9180"/>
          </w:cols>
        </w:sectPr>
      </w:pPr>
    </w:p>
    <w:p w14:paraId="79BD1917" w14:textId="77777777" w:rsidR="00287606" w:rsidRPr="00EA7873" w:rsidRDefault="00287606" w:rsidP="00287606">
      <w:pPr>
        <w:spacing w:line="340" w:lineRule="exact"/>
        <w:rPr>
          <w:b/>
          <w:i/>
          <w:sz w:val="28"/>
          <w:szCs w:val="28"/>
        </w:rPr>
      </w:pPr>
      <w:r w:rsidRPr="00EA7873">
        <w:rPr>
          <w:b/>
          <w:i/>
          <w:sz w:val="28"/>
          <w:szCs w:val="28"/>
        </w:rPr>
        <w:t>Mission and focus:</w:t>
      </w:r>
    </w:p>
    <w:p w14:paraId="66787593" w14:textId="77777777" w:rsidR="00287606" w:rsidRPr="00EA7873" w:rsidRDefault="00287606" w:rsidP="00287606">
      <w:pPr>
        <w:spacing w:line="280" w:lineRule="exact"/>
        <w:rPr>
          <w:szCs w:val="22"/>
        </w:rPr>
      </w:pPr>
      <w:r w:rsidRPr="00EA7873">
        <w:rPr>
          <w:szCs w:val="22"/>
        </w:rPr>
        <w:t xml:space="preserve">This weekly memo is designed to keep principals, teachers, superintendents, and others very </w:t>
      </w:r>
      <w:proofErr w:type="gramStart"/>
      <w:r w:rsidRPr="00EA7873">
        <w:rPr>
          <w:szCs w:val="22"/>
        </w:rPr>
        <w:t>well-informed</w:t>
      </w:r>
      <w:proofErr w:type="gramEnd"/>
      <w:r w:rsidRPr="00EA7873">
        <w:rPr>
          <w:szCs w:val="22"/>
        </w:rPr>
        <w:t xml:space="preserve"> on current research and effective practices in K-12 education. Kim Marshall, drawing on </w:t>
      </w:r>
      <w:r w:rsidR="002650F4">
        <w:rPr>
          <w:szCs w:val="22"/>
        </w:rPr>
        <w:t>45</w:t>
      </w:r>
      <w:r w:rsidRPr="00EA7873">
        <w:rPr>
          <w:szCs w:val="22"/>
        </w:rPr>
        <w:t xml:space="preserve"> years’ experience as a teacher, principal, central office administrator, and writer, lightens the load of busy educators by serving as their “designated reader.”</w:t>
      </w:r>
    </w:p>
    <w:p w14:paraId="364369BC" w14:textId="77777777" w:rsidR="00287606" w:rsidRPr="00EA7873" w:rsidRDefault="00287606" w:rsidP="00287606">
      <w:pPr>
        <w:rPr>
          <w:sz w:val="20"/>
          <w:szCs w:val="22"/>
        </w:rPr>
      </w:pPr>
    </w:p>
    <w:p w14:paraId="533C2943" w14:textId="77777777" w:rsidR="00287606" w:rsidRPr="00EA7873" w:rsidRDefault="00287606" w:rsidP="00287606">
      <w:pPr>
        <w:spacing w:line="280" w:lineRule="exact"/>
        <w:rPr>
          <w:szCs w:val="22"/>
        </w:rPr>
      </w:pPr>
      <w:r w:rsidRPr="00EA7873">
        <w:rPr>
          <w:szCs w:val="22"/>
        </w:rPr>
        <w:t>To produce the Mar</w:t>
      </w:r>
      <w:r w:rsidR="0034769E">
        <w:rPr>
          <w:szCs w:val="22"/>
        </w:rPr>
        <w:t xml:space="preserve">shall Memo, Kim subscribes to </w:t>
      </w:r>
      <w:r w:rsidR="00B211D4">
        <w:rPr>
          <w:szCs w:val="22"/>
        </w:rPr>
        <w:t>60</w:t>
      </w:r>
      <w:r w:rsidRPr="00EA7873">
        <w:rPr>
          <w:szCs w:val="22"/>
        </w:rPr>
        <w:t xml:space="preserve"> carefully-chosen publications (see list to the right), sifts through more than a hundred articles each week, and selects 5-10 that have the greatest potential to improve teaching, leadership, and learning. He then writes a brief summary of each article, pulls out several striking quotes, provides e-links to full articles when available, and e-mails the Memo to subscribers every Monday evening (with occasional breaks; there are 50 issues a year).</w:t>
      </w:r>
    </w:p>
    <w:p w14:paraId="4607D29F" w14:textId="77777777" w:rsidR="00287606" w:rsidRPr="00EA7873" w:rsidRDefault="00287606" w:rsidP="00287606">
      <w:pPr>
        <w:rPr>
          <w:sz w:val="20"/>
          <w:szCs w:val="22"/>
        </w:rPr>
      </w:pPr>
    </w:p>
    <w:p w14:paraId="3527EB17" w14:textId="77777777" w:rsidR="00287606" w:rsidRPr="00EA7873" w:rsidRDefault="00287606" w:rsidP="00287606">
      <w:pPr>
        <w:pStyle w:val="Heading1"/>
        <w:spacing w:line="340" w:lineRule="exact"/>
        <w:rPr>
          <w:rFonts w:ascii="Times" w:hAnsi="Times"/>
          <w:i/>
          <w:sz w:val="28"/>
          <w:szCs w:val="28"/>
        </w:rPr>
      </w:pPr>
      <w:r w:rsidRPr="00EA7873">
        <w:rPr>
          <w:rFonts w:ascii="Times" w:hAnsi="Times"/>
          <w:i/>
          <w:sz w:val="28"/>
          <w:szCs w:val="28"/>
        </w:rPr>
        <w:t>Subscriptions:</w:t>
      </w:r>
    </w:p>
    <w:p w14:paraId="57729637" w14:textId="77777777" w:rsidR="008C2C49" w:rsidRPr="00EA7873" w:rsidRDefault="008C2C49" w:rsidP="008C2C49">
      <w:pPr>
        <w:spacing w:line="280" w:lineRule="exact"/>
        <w:rPr>
          <w:szCs w:val="22"/>
        </w:rPr>
      </w:pPr>
      <w:r w:rsidRPr="00EA7873">
        <w:rPr>
          <w:szCs w:val="22"/>
        </w:rPr>
        <w:t xml:space="preserve">Individual subscriptions are $50 for </w:t>
      </w:r>
      <w:r>
        <w:rPr>
          <w:szCs w:val="22"/>
        </w:rPr>
        <w:t>a</w:t>
      </w:r>
      <w:r w:rsidRPr="00EA7873">
        <w:rPr>
          <w:szCs w:val="22"/>
        </w:rPr>
        <w:t xml:space="preserve"> year. Rates decline steeply for multiple readers within the same organization. See </w:t>
      </w:r>
      <w:proofErr w:type="gramStart"/>
      <w:r w:rsidRPr="00EA7873">
        <w:rPr>
          <w:szCs w:val="22"/>
        </w:rPr>
        <w:t xml:space="preserve">the website for these rates and </w:t>
      </w:r>
      <w:r>
        <w:rPr>
          <w:szCs w:val="22"/>
        </w:rPr>
        <w:t>how to pay</w:t>
      </w:r>
      <w:r w:rsidRPr="00EA7873">
        <w:rPr>
          <w:szCs w:val="22"/>
        </w:rPr>
        <w:t xml:space="preserve"> by check</w:t>
      </w:r>
      <w:r>
        <w:rPr>
          <w:szCs w:val="22"/>
        </w:rPr>
        <w:t>,</w:t>
      </w:r>
      <w:r w:rsidRPr="00EA7873">
        <w:rPr>
          <w:szCs w:val="22"/>
        </w:rPr>
        <w:t xml:space="preserve"> credit card</w:t>
      </w:r>
      <w:r>
        <w:rPr>
          <w:szCs w:val="22"/>
        </w:rPr>
        <w:t>, or purchase order</w:t>
      </w:r>
      <w:proofErr w:type="gramEnd"/>
      <w:r w:rsidRPr="00EA7873">
        <w:rPr>
          <w:szCs w:val="22"/>
        </w:rPr>
        <w:t xml:space="preserve">. </w:t>
      </w:r>
    </w:p>
    <w:p w14:paraId="61F9930C" w14:textId="77777777" w:rsidR="00287606" w:rsidRPr="00EA7873" w:rsidRDefault="00287606" w:rsidP="00287606">
      <w:pPr>
        <w:rPr>
          <w:sz w:val="20"/>
          <w:szCs w:val="22"/>
        </w:rPr>
      </w:pPr>
    </w:p>
    <w:p w14:paraId="3E8B0FBF" w14:textId="77777777" w:rsidR="00287606" w:rsidRPr="00EA7873" w:rsidRDefault="00287606" w:rsidP="00287606">
      <w:pPr>
        <w:spacing w:line="340" w:lineRule="exact"/>
        <w:rPr>
          <w:b/>
          <w:i/>
          <w:sz w:val="28"/>
          <w:szCs w:val="28"/>
        </w:rPr>
      </w:pPr>
      <w:r w:rsidRPr="00EA7873">
        <w:rPr>
          <w:b/>
          <w:i/>
          <w:sz w:val="28"/>
          <w:szCs w:val="28"/>
        </w:rPr>
        <w:t>Website:</w:t>
      </w:r>
    </w:p>
    <w:p w14:paraId="77E7EACD" w14:textId="77777777" w:rsidR="00287606" w:rsidRPr="00EA7873" w:rsidRDefault="00287606" w:rsidP="00287606">
      <w:pPr>
        <w:spacing w:line="280" w:lineRule="exact"/>
        <w:rPr>
          <w:szCs w:val="22"/>
        </w:rPr>
      </w:pPr>
      <w:r w:rsidRPr="00EA7873">
        <w:rPr>
          <w:szCs w:val="22"/>
        </w:rPr>
        <w:t xml:space="preserve">If you go to </w:t>
      </w:r>
      <w:hyperlink r:id="rId26" w:history="1">
        <w:r w:rsidRPr="00EA7873">
          <w:rPr>
            <w:rStyle w:val="Hyperlink"/>
            <w:szCs w:val="22"/>
          </w:rPr>
          <w:t>http://www.marshallmemo.com</w:t>
        </w:r>
      </w:hyperlink>
      <w:r w:rsidRPr="00EA7873">
        <w:rPr>
          <w:szCs w:val="22"/>
        </w:rPr>
        <w:t xml:space="preserve"> you will find detailed information on:</w:t>
      </w:r>
    </w:p>
    <w:p w14:paraId="1727A134" w14:textId="77777777" w:rsidR="00287606" w:rsidRPr="00EA7873" w:rsidRDefault="00287606" w:rsidP="00287606">
      <w:pPr>
        <w:spacing w:line="280" w:lineRule="exact"/>
        <w:rPr>
          <w:szCs w:val="22"/>
        </w:rPr>
      </w:pPr>
      <w:r w:rsidRPr="00EA7873">
        <w:rPr>
          <w:szCs w:val="22"/>
        </w:rPr>
        <w:t>• How to subscribe or renew</w:t>
      </w:r>
    </w:p>
    <w:p w14:paraId="665FFC90" w14:textId="77777777" w:rsidR="00287606" w:rsidRPr="00EA7873" w:rsidRDefault="00287606" w:rsidP="00287606">
      <w:pPr>
        <w:spacing w:line="280" w:lineRule="exact"/>
        <w:rPr>
          <w:szCs w:val="22"/>
        </w:rPr>
      </w:pPr>
      <w:r w:rsidRPr="00EA7873">
        <w:rPr>
          <w:szCs w:val="22"/>
        </w:rPr>
        <w:t>• A detailed rationale for the Marshall Memo</w:t>
      </w:r>
    </w:p>
    <w:p w14:paraId="0B6914C1" w14:textId="77777777" w:rsidR="00287606" w:rsidRPr="00EA7873" w:rsidRDefault="00287606" w:rsidP="00287606">
      <w:pPr>
        <w:spacing w:line="280" w:lineRule="exact"/>
        <w:rPr>
          <w:szCs w:val="22"/>
        </w:rPr>
      </w:pPr>
      <w:r w:rsidRPr="00EA7873">
        <w:rPr>
          <w:szCs w:val="22"/>
        </w:rPr>
        <w:t>• Publications (with a count of articles from each)</w:t>
      </w:r>
    </w:p>
    <w:p w14:paraId="594DEDEE" w14:textId="77777777" w:rsidR="00287606" w:rsidRPr="00EA7873" w:rsidRDefault="00287606" w:rsidP="00287606">
      <w:pPr>
        <w:spacing w:line="280" w:lineRule="exact"/>
        <w:rPr>
          <w:szCs w:val="22"/>
        </w:rPr>
      </w:pPr>
      <w:r w:rsidRPr="00EA7873">
        <w:rPr>
          <w:szCs w:val="22"/>
        </w:rPr>
        <w:t>• Article selection criteria</w:t>
      </w:r>
    </w:p>
    <w:p w14:paraId="1DAD97AF" w14:textId="77777777" w:rsidR="00287606" w:rsidRPr="00EA7873" w:rsidRDefault="00287606" w:rsidP="00287606">
      <w:pPr>
        <w:spacing w:line="280" w:lineRule="exact"/>
        <w:rPr>
          <w:szCs w:val="22"/>
        </w:rPr>
      </w:pPr>
      <w:r w:rsidRPr="00EA7873">
        <w:rPr>
          <w:szCs w:val="22"/>
        </w:rPr>
        <w:t>• Topics (with a count of articles from each)</w:t>
      </w:r>
    </w:p>
    <w:p w14:paraId="27A0CE59" w14:textId="77777777" w:rsidR="00287606" w:rsidRPr="00EA7873" w:rsidRDefault="00287606" w:rsidP="00287606">
      <w:pPr>
        <w:spacing w:line="280" w:lineRule="exact"/>
        <w:rPr>
          <w:szCs w:val="22"/>
        </w:rPr>
      </w:pPr>
      <w:r w:rsidRPr="00EA7873">
        <w:rPr>
          <w:szCs w:val="22"/>
        </w:rPr>
        <w:t xml:space="preserve">• Headlines for all issues </w:t>
      </w:r>
    </w:p>
    <w:p w14:paraId="5F18E188" w14:textId="77777777" w:rsidR="00287606" w:rsidRPr="00EA7873" w:rsidRDefault="00287606" w:rsidP="00287606">
      <w:pPr>
        <w:spacing w:line="280" w:lineRule="exact"/>
        <w:rPr>
          <w:szCs w:val="22"/>
        </w:rPr>
      </w:pPr>
      <w:r w:rsidRPr="00EA7873">
        <w:rPr>
          <w:szCs w:val="22"/>
        </w:rPr>
        <w:t xml:space="preserve">• </w:t>
      </w:r>
      <w:r w:rsidR="002650F4">
        <w:rPr>
          <w:szCs w:val="22"/>
        </w:rPr>
        <w:t>Reader opinions</w:t>
      </w:r>
    </w:p>
    <w:p w14:paraId="5890F6E5" w14:textId="77777777" w:rsidR="00287606" w:rsidRPr="00EA7873" w:rsidRDefault="00287606" w:rsidP="00287606">
      <w:pPr>
        <w:spacing w:line="280" w:lineRule="exact"/>
        <w:rPr>
          <w:szCs w:val="22"/>
        </w:rPr>
      </w:pPr>
      <w:r w:rsidRPr="00EA7873">
        <w:rPr>
          <w:szCs w:val="22"/>
        </w:rPr>
        <w:t>• About Kim Marshall (including links to articles)</w:t>
      </w:r>
    </w:p>
    <w:p w14:paraId="4C5C9CE3" w14:textId="77777777" w:rsidR="00287606" w:rsidRPr="00EA7873" w:rsidRDefault="00287606" w:rsidP="00287606">
      <w:pPr>
        <w:spacing w:line="280" w:lineRule="exact"/>
        <w:rPr>
          <w:szCs w:val="22"/>
        </w:rPr>
      </w:pPr>
      <w:r w:rsidRPr="00EA7873">
        <w:rPr>
          <w:szCs w:val="22"/>
        </w:rPr>
        <w:t>• A free sample issue</w:t>
      </w:r>
    </w:p>
    <w:p w14:paraId="17FB874F" w14:textId="77777777" w:rsidR="00287606" w:rsidRPr="00EA7873" w:rsidRDefault="00287606" w:rsidP="00287606">
      <w:pPr>
        <w:rPr>
          <w:sz w:val="20"/>
          <w:szCs w:val="16"/>
          <w:u w:val="single"/>
        </w:rPr>
      </w:pPr>
    </w:p>
    <w:p w14:paraId="2782A92F" w14:textId="77777777" w:rsidR="00287606" w:rsidRPr="00EA7873" w:rsidRDefault="00CB40EE" w:rsidP="00287606">
      <w:pPr>
        <w:spacing w:line="280" w:lineRule="exact"/>
        <w:rPr>
          <w:szCs w:val="22"/>
        </w:rPr>
      </w:pPr>
      <w:r>
        <w:rPr>
          <w:szCs w:val="22"/>
        </w:rPr>
        <w:t>S</w:t>
      </w:r>
      <w:r w:rsidR="00287606" w:rsidRPr="00EA7873">
        <w:rPr>
          <w:szCs w:val="22"/>
        </w:rPr>
        <w:t>ubscribers have access to the Members’ Area of the website, which has:</w:t>
      </w:r>
    </w:p>
    <w:p w14:paraId="5AA12E7D" w14:textId="77777777" w:rsidR="00287606" w:rsidRPr="00EA7873" w:rsidRDefault="00287606" w:rsidP="00287606">
      <w:pPr>
        <w:spacing w:line="280" w:lineRule="exact"/>
        <w:rPr>
          <w:szCs w:val="22"/>
        </w:rPr>
      </w:pPr>
      <w:r w:rsidRPr="00EA7873">
        <w:rPr>
          <w:szCs w:val="22"/>
        </w:rPr>
        <w:t xml:space="preserve">• The current issue (in </w:t>
      </w:r>
      <w:r w:rsidR="00CB40EE">
        <w:rPr>
          <w:szCs w:val="22"/>
        </w:rPr>
        <w:t>Word</w:t>
      </w:r>
      <w:r w:rsidRPr="00EA7873">
        <w:rPr>
          <w:szCs w:val="22"/>
        </w:rPr>
        <w:t xml:space="preserve"> or </w:t>
      </w:r>
      <w:r w:rsidR="00CB40EE">
        <w:rPr>
          <w:szCs w:val="22"/>
        </w:rPr>
        <w:t>PDF</w:t>
      </w:r>
      <w:r w:rsidRPr="00EA7873">
        <w:rPr>
          <w:szCs w:val="22"/>
        </w:rPr>
        <w:t>)</w:t>
      </w:r>
    </w:p>
    <w:p w14:paraId="74815703" w14:textId="77777777" w:rsidR="00287606" w:rsidRPr="00EA7873" w:rsidRDefault="00C435E5" w:rsidP="00287606">
      <w:pPr>
        <w:spacing w:line="280" w:lineRule="exact"/>
        <w:rPr>
          <w:szCs w:val="22"/>
        </w:rPr>
      </w:pPr>
      <w:r>
        <w:rPr>
          <w:szCs w:val="22"/>
        </w:rPr>
        <w:t>• All back issues and podcasts</w:t>
      </w:r>
    </w:p>
    <w:p w14:paraId="20F3F39F" w14:textId="77777777" w:rsidR="00287606" w:rsidRPr="00EA7873" w:rsidRDefault="00C435E5" w:rsidP="00287606">
      <w:pPr>
        <w:spacing w:line="280" w:lineRule="exact"/>
        <w:rPr>
          <w:szCs w:val="22"/>
        </w:rPr>
      </w:pPr>
      <w:r>
        <w:rPr>
          <w:szCs w:val="22"/>
        </w:rPr>
        <w:t>• An archive of all articles so far</w:t>
      </w:r>
      <w:r w:rsidR="00287606" w:rsidRPr="00EA7873">
        <w:rPr>
          <w:szCs w:val="22"/>
        </w:rPr>
        <w:t xml:space="preserve">, searchable </w:t>
      </w:r>
    </w:p>
    <w:p w14:paraId="49D5D308" w14:textId="77777777" w:rsidR="00287606" w:rsidRPr="00EA7873" w:rsidRDefault="00287606" w:rsidP="00287606">
      <w:pPr>
        <w:spacing w:line="280" w:lineRule="exact"/>
        <w:rPr>
          <w:szCs w:val="22"/>
        </w:rPr>
      </w:pPr>
      <w:r w:rsidRPr="00EA7873">
        <w:rPr>
          <w:szCs w:val="22"/>
        </w:rPr>
        <w:t xml:space="preserve">    </w:t>
      </w:r>
      <w:proofErr w:type="gramStart"/>
      <w:r w:rsidRPr="00EA7873">
        <w:rPr>
          <w:szCs w:val="22"/>
        </w:rPr>
        <w:t>by</w:t>
      </w:r>
      <w:proofErr w:type="gramEnd"/>
      <w:r w:rsidRPr="00EA7873">
        <w:rPr>
          <w:szCs w:val="22"/>
        </w:rPr>
        <w:t xml:space="preserve"> topic, title, author, source, level, etc.</w:t>
      </w:r>
    </w:p>
    <w:p w14:paraId="2B0DC38F" w14:textId="77777777" w:rsidR="00287606" w:rsidRPr="00EA7873" w:rsidRDefault="00287606" w:rsidP="00287606">
      <w:pPr>
        <w:spacing w:line="280" w:lineRule="exact"/>
        <w:rPr>
          <w:szCs w:val="22"/>
        </w:rPr>
      </w:pPr>
      <w:r w:rsidRPr="00EA7873">
        <w:rPr>
          <w:szCs w:val="22"/>
        </w:rPr>
        <w:t xml:space="preserve">• </w:t>
      </w:r>
      <w:r w:rsidR="008F1EEC">
        <w:rPr>
          <w:szCs w:val="22"/>
        </w:rPr>
        <w:t>A collection o</w:t>
      </w:r>
      <w:r w:rsidR="00C435E5">
        <w:rPr>
          <w:szCs w:val="22"/>
        </w:rPr>
        <w:t>f “classic” articles from all issues</w:t>
      </w:r>
    </w:p>
    <w:p w14:paraId="4A13FCC5" w14:textId="77777777" w:rsidR="00287606" w:rsidRPr="00EA7873" w:rsidRDefault="00AF5609" w:rsidP="00287606">
      <w:pPr>
        <w:spacing w:line="340" w:lineRule="exact"/>
        <w:rPr>
          <w:b/>
          <w:i/>
          <w:sz w:val="28"/>
          <w:szCs w:val="28"/>
        </w:rPr>
      </w:pPr>
      <w:r>
        <w:rPr>
          <w:b/>
          <w:i/>
          <w:sz w:val="28"/>
          <w:szCs w:val="28"/>
        </w:rPr>
        <w:t>Core list of p</w:t>
      </w:r>
      <w:r w:rsidR="00287606" w:rsidRPr="00EA7873">
        <w:rPr>
          <w:b/>
          <w:i/>
          <w:sz w:val="28"/>
          <w:szCs w:val="28"/>
        </w:rPr>
        <w:t>ublications covered</w:t>
      </w:r>
    </w:p>
    <w:p w14:paraId="7BD4F7C4" w14:textId="77777777" w:rsidR="00287606" w:rsidRPr="006A3D0A" w:rsidRDefault="00287606" w:rsidP="00287606">
      <w:pPr>
        <w:spacing w:line="360" w:lineRule="auto"/>
        <w:rPr>
          <w:sz w:val="22"/>
          <w:szCs w:val="22"/>
        </w:rPr>
      </w:pPr>
      <w:r w:rsidRPr="006A3D0A">
        <w:rPr>
          <w:sz w:val="22"/>
          <w:szCs w:val="22"/>
        </w:rPr>
        <w:t xml:space="preserve">Those read this week are </w:t>
      </w:r>
      <w:r w:rsidRPr="006A3D0A">
        <w:rPr>
          <w:sz w:val="22"/>
          <w:szCs w:val="22"/>
          <w:u w:val="single"/>
        </w:rPr>
        <w:t>underlined</w:t>
      </w:r>
      <w:r w:rsidRPr="006A3D0A">
        <w:rPr>
          <w:sz w:val="22"/>
          <w:szCs w:val="22"/>
        </w:rPr>
        <w:t>.</w:t>
      </w:r>
    </w:p>
    <w:p w14:paraId="3432111E" w14:textId="77777777" w:rsidR="00C52E16" w:rsidRPr="00BD506D" w:rsidRDefault="00C52E16" w:rsidP="00BD506D">
      <w:pPr>
        <w:rPr>
          <w:sz w:val="18"/>
          <w:szCs w:val="18"/>
        </w:rPr>
      </w:pPr>
      <w:r w:rsidRPr="00BD506D">
        <w:rPr>
          <w:sz w:val="18"/>
          <w:szCs w:val="18"/>
        </w:rPr>
        <w:t>American Educational Research Journal</w:t>
      </w:r>
    </w:p>
    <w:p w14:paraId="7FC76990" w14:textId="77777777" w:rsidR="00287606" w:rsidRPr="00BD506D" w:rsidRDefault="00287606" w:rsidP="00BD506D">
      <w:pPr>
        <w:rPr>
          <w:sz w:val="18"/>
          <w:szCs w:val="18"/>
        </w:rPr>
      </w:pPr>
      <w:r w:rsidRPr="00BD506D">
        <w:rPr>
          <w:sz w:val="18"/>
          <w:szCs w:val="18"/>
        </w:rPr>
        <w:t>American Educator</w:t>
      </w:r>
    </w:p>
    <w:p w14:paraId="2029A5F6" w14:textId="77777777" w:rsidR="00287606" w:rsidRPr="00BD506D" w:rsidRDefault="00287606" w:rsidP="00BD506D">
      <w:pPr>
        <w:rPr>
          <w:sz w:val="18"/>
          <w:szCs w:val="18"/>
        </w:rPr>
      </w:pPr>
      <w:r w:rsidRPr="00BD506D">
        <w:rPr>
          <w:sz w:val="18"/>
          <w:szCs w:val="18"/>
        </w:rPr>
        <w:t>American Journal of Education</w:t>
      </w:r>
    </w:p>
    <w:p w14:paraId="78D09087" w14:textId="77777777" w:rsidR="00287606" w:rsidRPr="00BD506D" w:rsidRDefault="00287606" w:rsidP="00BD506D">
      <w:pPr>
        <w:pStyle w:val="Heading5"/>
        <w:rPr>
          <w:rFonts w:ascii="Times" w:hAnsi="Times"/>
          <w:sz w:val="18"/>
          <w:szCs w:val="18"/>
          <w:u w:val="none"/>
        </w:rPr>
      </w:pPr>
      <w:r w:rsidRPr="00BD506D">
        <w:rPr>
          <w:rFonts w:ascii="Times" w:hAnsi="Times"/>
          <w:sz w:val="18"/>
          <w:szCs w:val="18"/>
          <w:u w:val="none"/>
        </w:rPr>
        <w:t>American School Board Journal</w:t>
      </w:r>
    </w:p>
    <w:p w14:paraId="744573CA" w14:textId="77777777" w:rsidR="00A72795" w:rsidRDefault="00A72795" w:rsidP="00AD4558">
      <w:pPr>
        <w:rPr>
          <w:sz w:val="18"/>
          <w:szCs w:val="18"/>
        </w:rPr>
      </w:pPr>
      <w:r>
        <w:rPr>
          <w:sz w:val="18"/>
          <w:szCs w:val="18"/>
        </w:rPr>
        <w:t>AMLE Magazine</w:t>
      </w:r>
    </w:p>
    <w:p w14:paraId="27780A30" w14:textId="77777777" w:rsidR="00AD4558" w:rsidRPr="00145D51" w:rsidRDefault="00AD4558" w:rsidP="00AD4558">
      <w:pPr>
        <w:rPr>
          <w:sz w:val="18"/>
          <w:szCs w:val="18"/>
          <w:u w:val="single"/>
        </w:rPr>
      </w:pPr>
      <w:r w:rsidRPr="00145D51">
        <w:rPr>
          <w:sz w:val="18"/>
          <w:szCs w:val="18"/>
          <w:u w:val="single"/>
        </w:rPr>
        <w:t>ASCA School Counselor</w:t>
      </w:r>
    </w:p>
    <w:p w14:paraId="432BAC61" w14:textId="77777777" w:rsidR="00DF0C3E" w:rsidRPr="006A3D0A" w:rsidRDefault="00DF0C3E" w:rsidP="00DF0C3E">
      <w:pPr>
        <w:rPr>
          <w:sz w:val="18"/>
          <w:szCs w:val="18"/>
          <w:u w:val="single"/>
        </w:rPr>
      </w:pPr>
      <w:r w:rsidRPr="006A3D0A">
        <w:rPr>
          <w:sz w:val="18"/>
          <w:szCs w:val="18"/>
          <w:u w:val="single"/>
        </w:rPr>
        <w:t>ASCD SmartBrief</w:t>
      </w:r>
    </w:p>
    <w:p w14:paraId="7D80D003" w14:textId="77777777" w:rsidR="00EC7C5C" w:rsidRDefault="00EC7C5C" w:rsidP="00BD506D">
      <w:pPr>
        <w:rPr>
          <w:sz w:val="18"/>
          <w:szCs w:val="18"/>
        </w:rPr>
      </w:pPr>
      <w:r>
        <w:rPr>
          <w:sz w:val="18"/>
          <w:szCs w:val="18"/>
        </w:rPr>
        <w:t>Communiqué</w:t>
      </w:r>
    </w:p>
    <w:p w14:paraId="51B90DEE" w14:textId="77777777" w:rsidR="0024145C" w:rsidRPr="00BD506D" w:rsidRDefault="00097D7E" w:rsidP="00BD506D">
      <w:pPr>
        <w:rPr>
          <w:sz w:val="18"/>
          <w:szCs w:val="18"/>
        </w:rPr>
      </w:pPr>
      <w:r>
        <w:rPr>
          <w:sz w:val="18"/>
          <w:szCs w:val="18"/>
        </w:rPr>
        <w:t>Ed.</w:t>
      </w:r>
      <w:r w:rsidR="0024145C" w:rsidRPr="00BD506D">
        <w:rPr>
          <w:sz w:val="18"/>
          <w:szCs w:val="18"/>
        </w:rPr>
        <w:t xml:space="preserve"> Magazine</w:t>
      </w:r>
    </w:p>
    <w:p w14:paraId="435853A1" w14:textId="77777777" w:rsidR="00287606" w:rsidRPr="00BD506D" w:rsidRDefault="00287606" w:rsidP="00BD506D">
      <w:pPr>
        <w:pStyle w:val="Heading5"/>
        <w:rPr>
          <w:rFonts w:ascii="Times" w:hAnsi="Times"/>
          <w:sz w:val="18"/>
          <w:szCs w:val="18"/>
          <w:u w:val="none"/>
        </w:rPr>
      </w:pPr>
      <w:r w:rsidRPr="00BD506D">
        <w:rPr>
          <w:rFonts w:ascii="Times" w:hAnsi="Times"/>
          <w:sz w:val="18"/>
          <w:szCs w:val="18"/>
          <w:u w:val="none"/>
        </w:rPr>
        <w:t>Education Digest</w:t>
      </w:r>
    </w:p>
    <w:p w14:paraId="2E8D1E1B" w14:textId="77777777" w:rsidR="00287606" w:rsidRPr="00BD506D" w:rsidRDefault="00287606" w:rsidP="00BD506D">
      <w:pPr>
        <w:pStyle w:val="Heading4"/>
        <w:rPr>
          <w:rFonts w:ascii="Times" w:hAnsi="Times"/>
          <w:sz w:val="18"/>
          <w:szCs w:val="18"/>
        </w:rPr>
      </w:pPr>
      <w:r w:rsidRPr="00BD506D">
        <w:rPr>
          <w:rFonts w:ascii="Times" w:hAnsi="Times"/>
          <w:sz w:val="18"/>
          <w:szCs w:val="18"/>
        </w:rPr>
        <w:t>Education Gadfly</w:t>
      </w:r>
    </w:p>
    <w:p w14:paraId="76C8CABF" w14:textId="77777777" w:rsidR="00287606" w:rsidRDefault="00287606" w:rsidP="00BD506D">
      <w:pPr>
        <w:pStyle w:val="Footer"/>
        <w:tabs>
          <w:tab w:val="clear" w:pos="4320"/>
          <w:tab w:val="clear" w:pos="8640"/>
        </w:tabs>
        <w:rPr>
          <w:sz w:val="18"/>
          <w:szCs w:val="18"/>
        </w:rPr>
      </w:pPr>
      <w:r w:rsidRPr="00BD506D">
        <w:rPr>
          <w:sz w:val="18"/>
          <w:szCs w:val="18"/>
        </w:rPr>
        <w:t>Education Next</w:t>
      </w:r>
    </w:p>
    <w:p w14:paraId="1016F288" w14:textId="77777777" w:rsidR="00EC7C5C" w:rsidRPr="00BD506D" w:rsidRDefault="00EC7C5C" w:rsidP="00BD506D">
      <w:pPr>
        <w:pStyle w:val="Footer"/>
        <w:tabs>
          <w:tab w:val="clear" w:pos="4320"/>
          <w:tab w:val="clear" w:pos="8640"/>
        </w:tabs>
        <w:rPr>
          <w:sz w:val="18"/>
          <w:szCs w:val="18"/>
        </w:rPr>
      </w:pPr>
      <w:r>
        <w:rPr>
          <w:sz w:val="18"/>
          <w:szCs w:val="18"/>
        </w:rPr>
        <w:t>Education Update</w:t>
      </w:r>
    </w:p>
    <w:p w14:paraId="5B6309AC" w14:textId="77777777" w:rsidR="00287606" w:rsidRPr="00145D51" w:rsidRDefault="00287606" w:rsidP="00BD506D">
      <w:pPr>
        <w:pStyle w:val="Heading4"/>
        <w:rPr>
          <w:rFonts w:ascii="Times" w:hAnsi="Times"/>
          <w:sz w:val="18"/>
          <w:szCs w:val="18"/>
        </w:rPr>
      </w:pPr>
      <w:r w:rsidRPr="00145D51">
        <w:rPr>
          <w:rFonts w:ascii="Times" w:hAnsi="Times"/>
          <w:sz w:val="18"/>
          <w:szCs w:val="18"/>
        </w:rPr>
        <w:t>Education Week</w:t>
      </w:r>
    </w:p>
    <w:p w14:paraId="0176E328" w14:textId="77777777" w:rsidR="002F0959" w:rsidRPr="00BD506D" w:rsidRDefault="002F0959" w:rsidP="002F0959">
      <w:pPr>
        <w:rPr>
          <w:sz w:val="18"/>
          <w:szCs w:val="18"/>
        </w:rPr>
      </w:pPr>
      <w:r w:rsidRPr="00BD506D">
        <w:rPr>
          <w:sz w:val="18"/>
          <w:szCs w:val="18"/>
        </w:rPr>
        <w:t xml:space="preserve">Educational </w:t>
      </w:r>
      <w:r>
        <w:rPr>
          <w:sz w:val="18"/>
          <w:szCs w:val="18"/>
        </w:rPr>
        <w:t>Evaluation and Policy Analysis</w:t>
      </w:r>
    </w:p>
    <w:p w14:paraId="48F51693" w14:textId="77777777" w:rsidR="00BD506D" w:rsidRPr="00BD506D" w:rsidRDefault="00BD506D" w:rsidP="00BD506D">
      <w:pPr>
        <w:rPr>
          <w:sz w:val="18"/>
          <w:szCs w:val="18"/>
        </w:rPr>
      </w:pPr>
      <w:r w:rsidRPr="00BD506D">
        <w:rPr>
          <w:sz w:val="18"/>
          <w:szCs w:val="18"/>
        </w:rPr>
        <w:t>Educational Horizons</w:t>
      </w:r>
    </w:p>
    <w:p w14:paraId="7D6FE336" w14:textId="77777777" w:rsidR="00287606" w:rsidRPr="00BD506D" w:rsidRDefault="00287606" w:rsidP="00BD506D">
      <w:pPr>
        <w:rPr>
          <w:sz w:val="18"/>
          <w:szCs w:val="18"/>
        </w:rPr>
      </w:pPr>
      <w:r w:rsidRPr="00BD506D">
        <w:rPr>
          <w:sz w:val="18"/>
          <w:szCs w:val="18"/>
        </w:rPr>
        <w:t>Educational Leadership</w:t>
      </w:r>
    </w:p>
    <w:p w14:paraId="486C83CE" w14:textId="77777777" w:rsidR="00A67444" w:rsidRDefault="00287606" w:rsidP="00A67444">
      <w:pPr>
        <w:pStyle w:val="Heading5"/>
        <w:rPr>
          <w:rFonts w:ascii="Times" w:hAnsi="Times"/>
          <w:sz w:val="18"/>
          <w:szCs w:val="18"/>
          <w:u w:val="none"/>
        </w:rPr>
      </w:pPr>
      <w:r w:rsidRPr="002E648E">
        <w:rPr>
          <w:rFonts w:ascii="Times" w:hAnsi="Times"/>
          <w:sz w:val="18"/>
          <w:szCs w:val="18"/>
          <w:u w:val="none"/>
        </w:rPr>
        <w:t>Educational Researche</w:t>
      </w:r>
      <w:r w:rsidR="00A67444">
        <w:rPr>
          <w:rFonts w:ascii="Times" w:hAnsi="Times"/>
          <w:sz w:val="18"/>
          <w:szCs w:val="18"/>
          <w:u w:val="none"/>
        </w:rPr>
        <w:t>r</w:t>
      </w:r>
    </w:p>
    <w:p w14:paraId="060952FA" w14:textId="77777777" w:rsidR="00A67444" w:rsidRPr="00301B91" w:rsidRDefault="00A67444" w:rsidP="00A67444">
      <w:pPr>
        <w:pStyle w:val="Heading5"/>
        <w:rPr>
          <w:rFonts w:ascii="Times" w:hAnsi="Times"/>
          <w:sz w:val="18"/>
          <w:szCs w:val="18"/>
          <w:u w:val="none"/>
        </w:rPr>
      </w:pPr>
      <w:r w:rsidRPr="00301B91">
        <w:rPr>
          <w:rFonts w:ascii="Times" w:hAnsi="Times"/>
          <w:sz w:val="18"/>
          <w:szCs w:val="18"/>
          <w:u w:val="none"/>
        </w:rPr>
        <w:t>Edutopia</w:t>
      </w:r>
    </w:p>
    <w:p w14:paraId="2EC0EBD5" w14:textId="77777777" w:rsidR="00287606" w:rsidRPr="002E648E" w:rsidRDefault="00287606" w:rsidP="00BD506D">
      <w:pPr>
        <w:rPr>
          <w:sz w:val="18"/>
          <w:szCs w:val="18"/>
        </w:rPr>
      </w:pPr>
      <w:r w:rsidRPr="002E648E">
        <w:rPr>
          <w:sz w:val="18"/>
          <w:szCs w:val="18"/>
        </w:rPr>
        <w:t>Elementary School Journal</w:t>
      </w:r>
    </w:p>
    <w:p w14:paraId="3A2407E5" w14:textId="77777777" w:rsidR="00EC7C5C" w:rsidRDefault="00EC7C5C" w:rsidP="00BD506D">
      <w:pPr>
        <w:rPr>
          <w:sz w:val="18"/>
          <w:szCs w:val="18"/>
        </w:rPr>
      </w:pPr>
      <w:r>
        <w:rPr>
          <w:sz w:val="18"/>
          <w:szCs w:val="18"/>
        </w:rPr>
        <w:t>English Journal</w:t>
      </w:r>
    </w:p>
    <w:p w14:paraId="134FBAE7" w14:textId="77777777" w:rsidR="00287606" w:rsidRPr="00BD506D" w:rsidRDefault="00BD506D" w:rsidP="00BD506D">
      <w:pPr>
        <w:rPr>
          <w:sz w:val="18"/>
          <w:szCs w:val="18"/>
        </w:rPr>
      </w:pPr>
      <w:r w:rsidRPr="00BD506D">
        <w:rPr>
          <w:sz w:val="18"/>
          <w:szCs w:val="18"/>
        </w:rPr>
        <w:t>Essential Teacher</w:t>
      </w:r>
    </w:p>
    <w:p w14:paraId="74C1FA2B" w14:textId="77777777" w:rsidR="00EC7C5C" w:rsidRPr="00F84F74" w:rsidRDefault="00EC7C5C" w:rsidP="00BD506D">
      <w:pPr>
        <w:rPr>
          <w:sz w:val="18"/>
          <w:szCs w:val="18"/>
          <w:u w:val="single"/>
        </w:rPr>
      </w:pPr>
      <w:r w:rsidRPr="00F84F74">
        <w:rPr>
          <w:sz w:val="18"/>
          <w:szCs w:val="18"/>
          <w:u w:val="single"/>
        </w:rPr>
        <w:t>Exceptional Children</w:t>
      </w:r>
    </w:p>
    <w:p w14:paraId="50A7440C" w14:textId="77777777" w:rsidR="00563363" w:rsidRDefault="00563363" w:rsidP="00BD506D">
      <w:pPr>
        <w:rPr>
          <w:sz w:val="18"/>
          <w:szCs w:val="18"/>
        </w:rPr>
      </w:pPr>
      <w:r>
        <w:rPr>
          <w:sz w:val="18"/>
          <w:szCs w:val="18"/>
        </w:rPr>
        <w:t>Go Teach</w:t>
      </w:r>
    </w:p>
    <w:p w14:paraId="3BEA6716" w14:textId="77777777" w:rsidR="00287606" w:rsidRPr="00BD506D" w:rsidRDefault="00287606" w:rsidP="00BD506D">
      <w:pPr>
        <w:rPr>
          <w:sz w:val="18"/>
          <w:szCs w:val="18"/>
        </w:rPr>
      </w:pPr>
      <w:r w:rsidRPr="00BD506D">
        <w:rPr>
          <w:sz w:val="18"/>
          <w:szCs w:val="18"/>
        </w:rPr>
        <w:t>Harvard Business Review</w:t>
      </w:r>
    </w:p>
    <w:p w14:paraId="2A8191F5" w14:textId="77777777" w:rsidR="00287606" w:rsidRDefault="00287606" w:rsidP="00BD506D">
      <w:pPr>
        <w:rPr>
          <w:sz w:val="18"/>
          <w:szCs w:val="18"/>
        </w:rPr>
      </w:pPr>
      <w:r w:rsidRPr="00BD506D">
        <w:rPr>
          <w:sz w:val="18"/>
          <w:szCs w:val="18"/>
        </w:rPr>
        <w:t>Harvard Educational Review</w:t>
      </w:r>
    </w:p>
    <w:p w14:paraId="47C92B1C" w14:textId="77777777" w:rsidR="00097D7E" w:rsidRDefault="00097D7E" w:rsidP="00BD506D">
      <w:pPr>
        <w:rPr>
          <w:sz w:val="18"/>
          <w:szCs w:val="18"/>
        </w:rPr>
      </w:pPr>
      <w:r>
        <w:rPr>
          <w:sz w:val="18"/>
          <w:szCs w:val="18"/>
        </w:rPr>
        <w:t>Independent School</w:t>
      </w:r>
    </w:p>
    <w:p w14:paraId="0B87B97A" w14:textId="77777777" w:rsidR="00E322B8" w:rsidRPr="00145D51" w:rsidRDefault="00E322B8" w:rsidP="00BD506D">
      <w:pPr>
        <w:rPr>
          <w:sz w:val="18"/>
          <w:szCs w:val="18"/>
          <w:u w:val="single"/>
        </w:rPr>
      </w:pPr>
      <w:r w:rsidRPr="00145D51">
        <w:rPr>
          <w:sz w:val="18"/>
          <w:szCs w:val="18"/>
          <w:u w:val="single"/>
        </w:rPr>
        <w:t>Journal of Adolescent and Adult Literacy</w:t>
      </w:r>
    </w:p>
    <w:p w14:paraId="70E32ACD" w14:textId="77777777" w:rsidR="00287606" w:rsidRPr="002E648E" w:rsidRDefault="00D9401C" w:rsidP="00BD506D">
      <w:pPr>
        <w:rPr>
          <w:sz w:val="18"/>
          <w:szCs w:val="18"/>
        </w:rPr>
      </w:pPr>
      <w:r w:rsidRPr="002E648E">
        <w:rPr>
          <w:sz w:val="18"/>
          <w:szCs w:val="18"/>
        </w:rPr>
        <w:t>Journal of Education for Students Placed At Risk (JESPAR)</w:t>
      </w:r>
    </w:p>
    <w:p w14:paraId="55EDDE20" w14:textId="77777777" w:rsidR="00287606" w:rsidRPr="00BD506D" w:rsidRDefault="00287606" w:rsidP="00BD506D">
      <w:pPr>
        <w:rPr>
          <w:sz w:val="18"/>
          <w:szCs w:val="18"/>
        </w:rPr>
      </w:pPr>
      <w:r w:rsidRPr="00BD506D">
        <w:rPr>
          <w:sz w:val="18"/>
          <w:szCs w:val="18"/>
        </w:rPr>
        <w:t>Journal of Staff Development</w:t>
      </w:r>
    </w:p>
    <w:p w14:paraId="216F61F2" w14:textId="77777777" w:rsidR="00F63AB1" w:rsidRPr="00BD506D" w:rsidRDefault="00F63AB1" w:rsidP="00BD506D">
      <w:pPr>
        <w:rPr>
          <w:sz w:val="18"/>
          <w:szCs w:val="18"/>
        </w:rPr>
      </w:pPr>
      <w:r w:rsidRPr="00BD506D">
        <w:rPr>
          <w:sz w:val="18"/>
          <w:szCs w:val="18"/>
        </w:rPr>
        <w:t>Kappa Delta Pi Record</w:t>
      </w:r>
    </w:p>
    <w:p w14:paraId="490D3F1B" w14:textId="77777777" w:rsidR="0024145C" w:rsidRPr="00BD506D" w:rsidRDefault="0024145C" w:rsidP="00BD506D">
      <w:pPr>
        <w:rPr>
          <w:sz w:val="18"/>
          <w:szCs w:val="18"/>
        </w:rPr>
      </w:pPr>
      <w:r w:rsidRPr="00BD506D">
        <w:rPr>
          <w:sz w:val="18"/>
          <w:szCs w:val="18"/>
        </w:rPr>
        <w:t>Knowledge Quest</w:t>
      </w:r>
    </w:p>
    <w:p w14:paraId="1C3ABF82" w14:textId="77777777" w:rsidR="002F4870" w:rsidRDefault="002F4870" w:rsidP="002F4870">
      <w:pPr>
        <w:rPr>
          <w:sz w:val="18"/>
          <w:szCs w:val="18"/>
        </w:rPr>
      </w:pPr>
      <w:r>
        <w:rPr>
          <w:sz w:val="18"/>
          <w:szCs w:val="18"/>
        </w:rPr>
        <w:t>Literacy</w:t>
      </w:r>
      <w:r w:rsidRPr="00BD506D">
        <w:rPr>
          <w:sz w:val="18"/>
          <w:szCs w:val="18"/>
        </w:rPr>
        <w:t xml:space="preserve"> Today</w:t>
      </w:r>
    </w:p>
    <w:p w14:paraId="14D1A9C2" w14:textId="77777777" w:rsidR="00EC7C5C" w:rsidRPr="00BD506D" w:rsidRDefault="00EC7C5C" w:rsidP="002F4870">
      <w:pPr>
        <w:rPr>
          <w:sz w:val="18"/>
          <w:szCs w:val="18"/>
        </w:rPr>
      </w:pPr>
      <w:r>
        <w:rPr>
          <w:sz w:val="18"/>
          <w:szCs w:val="18"/>
        </w:rPr>
        <w:t>Mathematics in the Middle School</w:t>
      </w:r>
    </w:p>
    <w:p w14:paraId="4A6A2E8C" w14:textId="77777777" w:rsidR="00287606" w:rsidRDefault="00287606" w:rsidP="00BD506D">
      <w:pPr>
        <w:rPr>
          <w:sz w:val="18"/>
          <w:szCs w:val="18"/>
        </w:rPr>
      </w:pPr>
      <w:r w:rsidRPr="00BD506D">
        <w:rPr>
          <w:sz w:val="18"/>
          <w:szCs w:val="18"/>
        </w:rPr>
        <w:t>Middle School Journal</w:t>
      </w:r>
    </w:p>
    <w:p w14:paraId="66889E1A" w14:textId="77777777" w:rsidR="008D3500" w:rsidRPr="00BD506D" w:rsidRDefault="008D3500" w:rsidP="00BD506D">
      <w:pPr>
        <w:rPr>
          <w:sz w:val="18"/>
          <w:szCs w:val="18"/>
        </w:rPr>
      </w:pPr>
      <w:r>
        <w:rPr>
          <w:sz w:val="18"/>
          <w:szCs w:val="18"/>
        </w:rPr>
        <w:t>Pe</w:t>
      </w:r>
      <w:r w:rsidR="00B60FC8">
        <w:rPr>
          <w:sz w:val="18"/>
          <w:szCs w:val="18"/>
        </w:rPr>
        <w:t>a</w:t>
      </w:r>
      <w:r>
        <w:rPr>
          <w:sz w:val="18"/>
          <w:szCs w:val="18"/>
        </w:rPr>
        <w:t>body Journal of Education</w:t>
      </w:r>
    </w:p>
    <w:p w14:paraId="22264535" w14:textId="77777777" w:rsidR="00287606" w:rsidRPr="00BD506D" w:rsidRDefault="00287606" w:rsidP="00BD506D">
      <w:pPr>
        <w:rPr>
          <w:sz w:val="18"/>
          <w:szCs w:val="18"/>
        </w:rPr>
      </w:pPr>
      <w:r w:rsidRPr="00BD506D">
        <w:rPr>
          <w:sz w:val="18"/>
          <w:szCs w:val="18"/>
        </w:rPr>
        <w:t>Phi Delta Kappan</w:t>
      </w:r>
    </w:p>
    <w:p w14:paraId="3139BC1A" w14:textId="77777777" w:rsidR="00287606" w:rsidRPr="002E648E" w:rsidRDefault="00287606" w:rsidP="00BD506D">
      <w:pPr>
        <w:rPr>
          <w:sz w:val="18"/>
          <w:szCs w:val="18"/>
        </w:rPr>
      </w:pPr>
      <w:r w:rsidRPr="002E648E">
        <w:rPr>
          <w:sz w:val="18"/>
          <w:szCs w:val="18"/>
        </w:rPr>
        <w:t>Principal</w:t>
      </w:r>
    </w:p>
    <w:p w14:paraId="0EF1ED9E" w14:textId="77777777" w:rsidR="00287606" w:rsidRPr="00BD506D" w:rsidRDefault="00287606" w:rsidP="00BD506D">
      <w:pPr>
        <w:rPr>
          <w:sz w:val="18"/>
          <w:szCs w:val="18"/>
        </w:rPr>
      </w:pPr>
      <w:r w:rsidRPr="00BD506D">
        <w:rPr>
          <w:sz w:val="18"/>
          <w:szCs w:val="18"/>
        </w:rPr>
        <w:t>Principal Leadership</w:t>
      </w:r>
    </w:p>
    <w:p w14:paraId="72357467" w14:textId="77777777" w:rsidR="00287606" w:rsidRPr="00BD506D" w:rsidRDefault="00287606" w:rsidP="00BD506D">
      <w:pPr>
        <w:rPr>
          <w:sz w:val="18"/>
          <w:szCs w:val="18"/>
        </w:rPr>
      </w:pPr>
      <w:r w:rsidRPr="00BD506D">
        <w:rPr>
          <w:sz w:val="18"/>
          <w:szCs w:val="18"/>
        </w:rPr>
        <w:t>Principal’s Research Review</w:t>
      </w:r>
    </w:p>
    <w:p w14:paraId="07BF817E" w14:textId="77777777" w:rsidR="00287606" w:rsidRPr="00145D51" w:rsidRDefault="00287606" w:rsidP="00BD506D">
      <w:pPr>
        <w:rPr>
          <w:sz w:val="18"/>
          <w:szCs w:val="18"/>
          <w:u w:val="single"/>
        </w:rPr>
      </w:pPr>
      <w:r w:rsidRPr="00145D51">
        <w:rPr>
          <w:sz w:val="18"/>
          <w:szCs w:val="18"/>
          <w:u w:val="single"/>
        </w:rPr>
        <w:t>Reading Research Quarterly</w:t>
      </w:r>
    </w:p>
    <w:p w14:paraId="58D76BCE" w14:textId="77777777" w:rsidR="00BD506D" w:rsidRPr="00BD506D" w:rsidRDefault="00BD506D" w:rsidP="00BD506D">
      <w:pPr>
        <w:rPr>
          <w:sz w:val="18"/>
          <w:szCs w:val="18"/>
        </w:rPr>
      </w:pPr>
      <w:r w:rsidRPr="00BD506D">
        <w:rPr>
          <w:sz w:val="18"/>
          <w:szCs w:val="18"/>
        </w:rPr>
        <w:t>Responsive Classroom Newsletter</w:t>
      </w:r>
    </w:p>
    <w:p w14:paraId="5B4F9E0B" w14:textId="77777777" w:rsidR="00287606" w:rsidRPr="00145D51" w:rsidRDefault="00287606" w:rsidP="00BD506D">
      <w:pPr>
        <w:rPr>
          <w:sz w:val="18"/>
          <w:szCs w:val="18"/>
          <w:u w:val="single"/>
        </w:rPr>
      </w:pPr>
      <w:r w:rsidRPr="00145D51">
        <w:rPr>
          <w:sz w:val="18"/>
          <w:szCs w:val="18"/>
          <w:u w:val="single"/>
        </w:rPr>
        <w:t>Rethinking Schools</w:t>
      </w:r>
    </w:p>
    <w:p w14:paraId="186EEE88" w14:textId="77777777" w:rsidR="00287606" w:rsidRPr="00145D51" w:rsidRDefault="00287606" w:rsidP="00BD506D">
      <w:pPr>
        <w:rPr>
          <w:sz w:val="18"/>
          <w:szCs w:val="18"/>
          <w:u w:val="single"/>
        </w:rPr>
      </w:pPr>
      <w:r w:rsidRPr="00145D51">
        <w:rPr>
          <w:sz w:val="18"/>
          <w:szCs w:val="18"/>
          <w:u w:val="single"/>
        </w:rPr>
        <w:t>Review of Educational Research</w:t>
      </w:r>
    </w:p>
    <w:p w14:paraId="72C18569" w14:textId="77777777" w:rsidR="00563363" w:rsidRDefault="00563363" w:rsidP="00563363">
      <w:pPr>
        <w:rPr>
          <w:sz w:val="18"/>
          <w:szCs w:val="18"/>
        </w:rPr>
      </w:pPr>
      <w:r w:rsidRPr="002E648E">
        <w:rPr>
          <w:sz w:val="18"/>
          <w:szCs w:val="18"/>
        </w:rPr>
        <w:t>School Administrator</w:t>
      </w:r>
    </w:p>
    <w:p w14:paraId="0527FB38" w14:textId="77777777" w:rsidR="00D1371E" w:rsidRPr="002E648E" w:rsidRDefault="00D1371E" w:rsidP="00563363">
      <w:pPr>
        <w:rPr>
          <w:sz w:val="18"/>
          <w:szCs w:val="18"/>
        </w:rPr>
      </w:pPr>
      <w:r>
        <w:rPr>
          <w:sz w:val="18"/>
          <w:szCs w:val="18"/>
        </w:rPr>
        <w:t>School Library Journal</w:t>
      </w:r>
    </w:p>
    <w:p w14:paraId="69DD4060" w14:textId="77777777" w:rsidR="00BD506D" w:rsidRPr="00BD506D" w:rsidRDefault="00BD506D" w:rsidP="00BD506D">
      <w:pPr>
        <w:rPr>
          <w:sz w:val="18"/>
          <w:szCs w:val="18"/>
        </w:rPr>
      </w:pPr>
      <w:r w:rsidRPr="00BD506D">
        <w:rPr>
          <w:sz w:val="18"/>
          <w:szCs w:val="18"/>
        </w:rPr>
        <w:t>Teacher</w:t>
      </w:r>
    </w:p>
    <w:p w14:paraId="67FB8315" w14:textId="77777777" w:rsidR="00287606" w:rsidRPr="00145D51" w:rsidRDefault="00287606" w:rsidP="00BD506D">
      <w:pPr>
        <w:pStyle w:val="Heading5"/>
        <w:rPr>
          <w:rFonts w:ascii="Times" w:hAnsi="Times"/>
          <w:sz w:val="18"/>
          <w:szCs w:val="18"/>
        </w:rPr>
      </w:pPr>
      <w:r w:rsidRPr="00145D51">
        <w:rPr>
          <w:rFonts w:ascii="Times" w:hAnsi="Times"/>
          <w:sz w:val="18"/>
          <w:szCs w:val="18"/>
        </w:rPr>
        <w:t>Teachers College Record</w:t>
      </w:r>
    </w:p>
    <w:p w14:paraId="36E09F29" w14:textId="77777777" w:rsidR="00F63AB1" w:rsidRPr="00BD506D" w:rsidRDefault="00F63AB1" w:rsidP="00BD506D">
      <w:pPr>
        <w:rPr>
          <w:sz w:val="18"/>
          <w:szCs w:val="18"/>
        </w:rPr>
      </w:pPr>
      <w:r w:rsidRPr="00BD506D">
        <w:rPr>
          <w:sz w:val="18"/>
          <w:szCs w:val="18"/>
        </w:rPr>
        <w:t>Teaching Children Mathematics</w:t>
      </w:r>
    </w:p>
    <w:p w14:paraId="6246BC43" w14:textId="77777777" w:rsidR="0024145C" w:rsidRPr="00BD506D" w:rsidRDefault="0024145C" w:rsidP="00BD506D">
      <w:pPr>
        <w:rPr>
          <w:sz w:val="18"/>
          <w:szCs w:val="18"/>
        </w:rPr>
      </w:pPr>
      <w:r w:rsidRPr="00BD506D">
        <w:rPr>
          <w:sz w:val="18"/>
          <w:szCs w:val="18"/>
        </w:rPr>
        <w:t>Teaching Exceptional Children</w:t>
      </w:r>
    </w:p>
    <w:p w14:paraId="4EB14469" w14:textId="77777777" w:rsidR="00287606" w:rsidRPr="00BD506D" w:rsidRDefault="006E5647" w:rsidP="00BD506D">
      <w:pPr>
        <w:rPr>
          <w:sz w:val="18"/>
          <w:szCs w:val="18"/>
        </w:rPr>
      </w:pPr>
      <w:r w:rsidRPr="00BD506D">
        <w:rPr>
          <w:sz w:val="18"/>
          <w:szCs w:val="18"/>
        </w:rPr>
        <w:t>The Atlantic</w:t>
      </w:r>
    </w:p>
    <w:p w14:paraId="019A4378" w14:textId="77777777" w:rsidR="00287606" w:rsidRPr="00145D51" w:rsidRDefault="00287606" w:rsidP="00BD506D">
      <w:pPr>
        <w:rPr>
          <w:sz w:val="18"/>
          <w:szCs w:val="18"/>
          <w:u w:val="single"/>
        </w:rPr>
      </w:pPr>
      <w:r w:rsidRPr="00145D51">
        <w:rPr>
          <w:sz w:val="18"/>
          <w:szCs w:val="18"/>
          <w:u w:val="single"/>
        </w:rPr>
        <w:t>The Chronicle of Higher Education</w:t>
      </w:r>
    </w:p>
    <w:p w14:paraId="161B0579" w14:textId="77777777" w:rsidR="00720E16" w:rsidRPr="00BD506D" w:rsidRDefault="00720E16" w:rsidP="00BD506D">
      <w:pPr>
        <w:rPr>
          <w:sz w:val="18"/>
          <w:szCs w:val="18"/>
        </w:rPr>
      </w:pPr>
      <w:r>
        <w:rPr>
          <w:sz w:val="18"/>
          <w:szCs w:val="18"/>
        </w:rPr>
        <w:t>The District Management Journal</w:t>
      </w:r>
    </w:p>
    <w:p w14:paraId="25ADB340" w14:textId="77777777" w:rsidR="002078C4" w:rsidRPr="00BD506D" w:rsidRDefault="002078C4" w:rsidP="002078C4">
      <w:pPr>
        <w:rPr>
          <w:sz w:val="18"/>
          <w:szCs w:val="18"/>
        </w:rPr>
      </w:pPr>
      <w:r>
        <w:rPr>
          <w:sz w:val="18"/>
          <w:szCs w:val="18"/>
        </w:rPr>
        <w:t>The Journal of the Learning Sciences</w:t>
      </w:r>
    </w:p>
    <w:p w14:paraId="13C25763" w14:textId="77777777" w:rsidR="00287606" w:rsidRPr="00BD506D" w:rsidRDefault="00287606" w:rsidP="00BD506D">
      <w:pPr>
        <w:rPr>
          <w:sz w:val="18"/>
          <w:szCs w:val="18"/>
        </w:rPr>
      </w:pPr>
      <w:r w:rsidRPr="00BD506D">
        <w:rPr>
          <w:sz w:val="18"/>
          <w:szCs w:val="18"/>
        </w:rPr>
        <w:t>The Language Educator</w:t>
      </w:r>
    </w:p>
    <w:p w14:paraId="219F247B" w14:textId="77777777" w:rsidR="00720E16" w:rsidRPr="00BD506D" w:rsidRDefault="00720E16" w:rsidP="00720E16">
      <w:pPr>
        <w:pStyle w:val="Heading4"/>
        <w:rPr>
          <w:rFonts w:ascii="Times" w:hAnsi="Times"/>
          <w:sz w:val="18"/>
          <w:szCs w:val="18"/>
        </w:rPr>
      </w:pPr>
      <w:r>
        <w:rPr>
          <w:rFonts w:ascii="Times" w:hAnsi="Times"/>
          <w:sz w:val="18"/>
          <w:szCs w:val="18"/>
        </w:rPr>
        <w:t xml:space="preserve">The </w:t>
      </w:r>
      <w:r w:rsidRPr="00BD506D">
        <w:rPr>
          <w:rFonts w:ascii="Times" w:hAnsi="Times"/>
          <w:sz w:val="18"/>
          <w:szCs w:val="18"/>
        </w:rPr>
        <w:t>New York Times</w:t>
      </w:r>
    </w:p>
    <w:p w14:paraId="714744A8" w14:textId="77777777" w:rsidR="00287606" w:rsidRPr="00BD506D" w:rsidRDefault="00287606" w:rsidP="00BD506D">
      <w:pPr>
        <w:pStyle w:val="Heading4"/>
        <w:rPr>
          <w:rFonts w:ascii="Times" w:hAnsi="Times"/>
          <w:sz w:val="18"/>
          <w:szCs w:val="18"/>
        </w:rPr>
      </w:pPr>
      <w:r w:rsidRPr="00BD506D">
        <w:rPr>
          <w:rFonts w:ascii="Times" w:hAnsi="Times"/>
          <w:sz w:val="18"/>
          <w:szCs w:val="18"/>
        </w:rPr>
        <w:t>The New Yorker</w:t>
      </w:r>
    </w:p>
    <w:p w14:paraId="5621CB8A" w14:textId="77777777" w:rsidR="00287606" w:rsidRPr="00145D51" w:rsidRDefault="00287606" w:rsidP="00BD506D">
      <w:pPr>
        <w:rPr>
          <w:sz w:val="18"/>
          <w:szCs w:val="18"/>
          <w:u w:val="single"/>
        </w:rPr>
      </w:pPr>
      <w:r w:rsidRPr="00145D51">
        <w:rPr>
          <w:sz w:val="18"/>
          <w:szCs w:val="18"/>
          <w:u w:val="single"/>
        </w:rPr>
        <w:t>The Reading Teacher</w:t>
      </w:r>
    </w:p>
    <w:p w14:paraId="698A61F2" w14:textId="77777777" w:rsidR="00287606" w:rsidRDefault="00287606" w:rsidP="00BD506D">
      <w:pPr>
        <w:rPr>
          <w:sz w:val="18"/>
          <w:szCs w:val="18"/>
        </w:rPr>
      </w:pPr>
      <w:r w:rsidRPr="00BD506D">
        <w:rPr>
          <w:sz w:val="18"/>
          <w:szCs w:val="18"/>
        </w:rPr>
        <w:t xml:space="preserve">Theory </w:t>
      </w:r>
      <w:proofErr w:type="gramStart"/>
      <w:r w:rsidRPr="00BD506D">
        <w:rPr>
          <w:sz w:val="18"/>
          <w:szCs w:val="18"/>
        </w:rPr>
        <w:t>Into</w:t>
      </w:r>
      <w:proofErr w:type="gramEnd"/>
      <w:r w:rsidRPr="00BD506D">
        <w:rPr>
          <w:sz w:val="18"/>
          <w:szCs w:val="18"/>
        </w:rPr>
        <w:t xml:space="preserve"> Practice</w:t>
      </w:r>
    </w:p>
    <w:p w14:paraId="7CDC6191" w14:textId="77777777" w:rsidR="0024145C" w:rsidRPr="00BD506D" w:rsidRDefault="00BB7D0C" w:rsidP="00BD506D">
      <w:pPr>
        <w:rPr>
          <w:sz w:val="18"/>
          <w:szCs w:val="18"/>
        </w:rPr>
      </w:pPr>
      <w:r w:rsidRPr="00BB7D0C">
        <w:rPr>
          <w:sz w:val="18"/>
          <w:szCs w:val="18"/>
          <w:u w:val="single"/>
        </w:rPr>
        <w:t>Time</w:t>
      </w:r>
      <w:r w:rsidR="00F33A81">
        <w:rPr>
          <w:sz w:val="18"/>
          <w:szCs w:val="18"/>
          <w:u w:val="single"/>
        </w:rPr>
        <w:t xml:space="preserve"> Magazine</w:t>
      </w:r>
    </w:p>
    <w:sectPr w:rsidR="0024145C" w:rsidRPr="00BD506D">
      <w:type w:val="continuous"/>
      <w:pgSz w:w="12240" w:h="15840"/>
      <w:pgMar w:top="720" w:right="720" w:bottom="720"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5CE72" w14:textId="77777777" w:rsidR="00080473" w:rsidRDefault="00080473">
      <w:r>
        <w:separator/>
      </w:r>
    </w:p>
  </w:endnote>
  <w:endnote w:type="continuationSeparator" w:id="0">
    <w:p w14:paraId="46C4530A" w14:textId="77777777" w:rsidR="00080473" w:rsidRDefault="0008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SansSerifFLF">
    <w:altName w:val="Times New Roman"/>
    <w:charset w:val="00"/>
    <w:family w:val="auto"/>
    <w:pitch w:val="variable"/>
    <w:sig w:usb0="03000000" w:usb1="00000000" w:usb2="00000000" w:usb3="00000000" w:csb0="0000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7077" w14:textId="77777777" w:rsidR="00E66019" w:rsidRDefault="00E66019" w:rsidP="002876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58355" w14:textId="77777777" w:rsidR="00E66019" w:rsidRDefault="00E66019" w:rsidP="002876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8EF6" w14:textId="77777777" w:rsidR="00E66019" w:rsidRDefault="00E66019" w:rsidP="002876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4BB3">
      <w:rPr>
        <w:rStyle w:val="PageNumber"/>
        <w:noProof/>
      </w:rPr>
      <w:t>12</w:t>
    </w:r>
    <w:r>
      <w:rPr>
        <w:rStyle w:val="PageNumber"/>
      </w:rPr>
      <w:fldChar w:fldCharType="end"/>
    </w:r>
  </w:p>
  <w:p w14:paraId="68B232FB" w14:textId="77777777" w:rsidR="00E66019" w:rsidRPr="004463A2" w:rsidRDefault="00E66019" w:rsidP="00287606">
    <w:pPr>
      <w:pStyle w:val="Footer"/>
      <w:ind w:right="360"/>
      <w:rPr>
        <w:sz w:val="16"/>
      </w:rPr>
    </w:pPr>
    <w:r>
      <w:rPr>
        <w:rStyle w:val="PageNumber"/>
        <w:sz w:val="16"/>
      </w:rPr>
      <w:t>Marshall Memo 670 January 23,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80405" w14:textId="77777777" w:rsidR="00080473" w:rsidRDefault="00080473">
      <w:r>
        <w:separator/>
      </w:r>
    </w:p>
  </w:footnote>
  <w:footnote w:type="continuationSeparator" w:id="0">
    <w:p w14:paraId="72982BB0" w14:textId="77777777" w:rsidR="00080473" w:rsidRDefault="00080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B7CBD"/>
    <w:multiLevelType w:val="multilevel"/>
    <w:tmpl w:val="A2E0D772"/>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B13376"/>
    <w:multiLevelType w:val="hybridMultilevel"/>
    <w:tmpl w:val="F67ED2C0"/>
    <w:lvl w:ilvl="0" w:tplc="066C9704">
      <w:start w:val="2"/>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D6EF2"/>
    <w:multiLevelType w:val="multilevel"/>
    <w:tmpl w:val="618247FA"/>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BC1070"/>
    <w:multiLevelType w:val="multilevel"/>
    <w:tmpl w:val="9ED4BDB4"/>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870B2B"/>
    <w:multiLevelType w:val="hybridMultilevel"/>
    <w:tmpl w:val="85CECA4E"/>
    <w:lvl w:ilvl="0" w:tplc="B1A69B4E">
      <w:start w:val="1"/>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651C3"/>
    <w:multiLevelType w:val="hybridMultilevel"/>
    <w:tmpl w:val="7E784C98"/>
    <w:lvl w:ilvl="0" w:tplc="BFD22A86">
      <w:start w:val="1"/>
      <w:numFmt w:val="upperLetter"/>
      <w:lvlText w:val="%1."/>
      <w:lvlJc w:val="left"/>
      <w:pPr>
        <w:tabs>
          <w:tab w:val="num" w:pos="1080"/>
        </w:tabs>
        <w:ind w:left="1080" w:hanging="360"/>
      </w:pPr>
      <w:rPr>
        <w:rFonts w:hint="default"/>
        <w:b/>
        <w: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D9E2F2D"/>
    <w:multiLevelType w:val="hybridMultilevel"/>
    <w:tmpl w:val="DE48F48C"/>
    <w:lvl w:ilvl="0" w:tplc="6344E76A">
      <w:numFmt w:val="bullet"/>
      <w:lvlText w:val="-"/>
      <w:lvlJc w:val="left"/>
      <w:pPr>
        <w:tabs>
          <w:tab w:val="num" w:pos="720"/>
        </w:tabs>
        <w:ind w:left="720" w:hanging="360"/>
      </w:pPr>
      <w:rPr>
        <w:rFonts w:ascii="Times" w:eastAsia="Times New Roman" w:hAnsi="Time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1313C"/>
    <w:multiLevelType w:val="hybridMultilevel"/>
    <w:tmpl w:val="36A606D6"/>
    <w:lvl w:ilvl="0" w:tplc="2416CB5C">
      <w:start w:val="1"/>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01A25"/>
    <w:multiLevelType w:val="hybridMultilevel"/>
    <w:tmpl w:val="B1AEF540"/>
    <w:lvl w:ilvl="0" w:tplc="53648E0E">
      <w:start w:val="1"/>
      <w:numFmt w:val="lowerLetter"/>
      <w:lvlText w:val="%1."/>
      <w:lvlJc w:val="left"/>
      <w:pPr>
        <w:tabs>
          <w:tab w:val="num" w:pos="1080"/>
        </w:tabs>
        <w:ind w:left="1080" w:hanging="360"/>
      </w:pPr>
      <w:rPr>
        <w:rFonts w:hint="default"/>
        <w:b/>
        <w: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4A52714C"/>
    <w:multiLevelType w:val="multilevel"/>
    <w:tmpl w:val="0C3E13CC"/>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553C5C"/>
    <w:multiLevelType w:val="hybridMultilevel"/>
    <w:tmpl w:val="E9F4B7D8"/>
    <w:lvl w:ilvl="0" w:tplc="5878110C">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5412D0"/>
    <w:multiLevelType w:val="hybridMultilevel"/>
    <w:tmpl w:val="708C2110"/>
    <w:lvl w:ilvl="0" w:tplc="5878110C">
      <w:start w:val="6"/>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EE4986"/>
    <w:multiLevelType w:val="hybridMultilevel"/>
    <w:tmpl w:val="C46608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5329C8"/>
    <w:multiLevelType w:val="multilevel"/>
    <w:tmpl w:val="BD086EDA"/>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13"/>
  </w:num>
  <w:num w:numId="4">
    <w:abstractNumId w:val="2"/>
  </w:num>
  <w:num w:numId="5">
    <w:abstractNumId w:val="3"/>
  </w:num>
  <w:num w:numId="6">
    <w:abstractNumId w:val="8"/>
  </w:num>
  <w:num w:numId="7">
    <w:abstractNumId w:val="5"/>
  </w:num>
  <w:num w:numId="8">
    <w:abstractNumId w:val="11"/>
  </w:num>
  <w:num w:numId="9">
    <w:abstractNumId w:val="10"/>
  </w:num>
  <w:num w:numId="10">
    <w:abstractNumId w:val="12"/>
  </w:num>
  <w:num w:numId="11">
    <w:abstractNumId w:val="6"/>
  </w:num>
  <w:num w:numId="12">
    <w:abstractNumId w:val="1"/>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 w:dllVersion="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41"/>
    <w:rsid w:val="000024D7"/>
    <w:rsid w:val="000055BF"/>
    <w:rsid w:val="00005E56"/>
    <w:rsid w:val="0000740D"/>
    <w:rsid w:val="00010460"/>
    <w:rsid w:val="000150E1"/>
    <w:rsid w:val="00017EEC"/>
    <w:rsid w:val="00021695"/>
    <w:rsid w:val="00022766"/>
    <w:rsid w:val="00025504"/>
    <w:rsid w:val="00031D1B"/>
    <w:rsid w:val="00045601"/>
    <w:rsid w:val="000518B7"/>
    <w:rsid w:val="00051C83"/>
    <w:rsid w:val="00053ED6"/>
    <w:rsid w:val="00055C1B"/>
    <w:rsid w:val="000602DA"/>
    <w:rsid w:val="00062414"/>
    <w:rsid w:val="00066074"/>
    <w:rsid w:val="0006686F"/>
    <w:rsid w:val="00067F9A"/>
    <w:rsid w:val="00070F7E"/>
    <w:rsid w:val="00072563"/>
    <w:rsid w:val="00080473"/>
    <w:rsid w:val="00081EB4"/>
    <w:rsid w:val="00092771"/>
    <w:rsid w:val="00097D7E"/>
    <w:rsid w:val="000A1235"/>
    <w:rsid w:val="000A4FFD"/>
    <w:rsid w:val="000A50A4"/>
    <w:rsid w:val="000B09FB"/>
    <w:rsid w:val="000B0A42"/>
    <w:rsid w:val="000B1738"/>
    <w:rsid w:val="000B3F95"/>
    <w:rsid w:val="000B43D1"/>
    <w:rsid w:val="000B57EA"/>
    <w:rsid w:val="000B6E8B"/>
    <w:rsid w:val="000C1DD5"/>
    <w:rsid w:val="000D5645"/>
    <w:rsid w:val="000E07B9"/>
    <w:rsid w:val="000E4A76"/>
    <w:rsid w:val="000E68E4"/>
    <w:rsid w:val="000F2419"/>
    <w:rsid w:val="000F2E05"/>
    <w:rsid w:val="000F3465"/>
    <w:rsid w:val="000F7241"/>
    <w:rsid w:val="001034FA"/>
    <w:rsid w:val="001068B8"/>
    <w:rsid w:val="001127E8"/>
    <w:rsid w:val="001134E7"/>
    <w:rsid w:val="001135BB"/>
    <w:rsid w:val="00124481"/>
    <w:rsid w:val="00130BDF"/>
    <w:rsid w:val="00131109"/>
    <w:rsid w:val="00133364"/>
    <w:rsid w:val="00142310"/>
    <w:rsid w:val="001442A9"/>
    <w:rsid w:val="00145D51"/>
    <w:rsid w:val="0014736A"/>
    <w:rsid w:val="00152170"/>
    <w:rsid w:val="00153CAA"/>
    <w:rsid w:val="00156835"/>
    <w:rsid w:val="0015769E"/>
    <w:rsid w:val="00161396"/>
    <w:rsid w:val="0016460B"/>
    <w:rsid w:val="00167B42"/>
    <w:rsid w:val="00170C2D"/>
    <w:rsid w:val="001729A3"/>
    <w:rsid w:val="001738EC"/>
    <w:rsid w:val="001743B0"/>
    <w:rsid w:val="00181A60"/>
    <w:rsid w:val="00184021"/>
    <w:rsid w:val="001877F2"/>
    <w:rsid w:val="0019442E"/>
    <w:rsid w:val="001A0C41"/>
    <w:rsid w:val="001A564B"/>
    <w:rsid w:val="001B0083"/>
    <w:rsid w:val="001B1774"/>
    <w:rsid w:val="001B2EBC"/>
    <w:rsid w:val="001B2F03"/>
    <w:rsid w:val="001B52B9"/>
    <w:rsid w:val="001B62DE"/>
    <w:rsid w:val="001B7C04"/>
    <w:rsid w:val="001C0599"/>
    <w:rsid w:val="001C064B"/>
    <w:rsid w:val="001C10B2"/>
    <w:rsid w:val="001C4952"/>
    <w:rsid w:val="001D0A83"/>
    <w:rsid w:val="001D3943"/>
    <w:rsid w:val="001D5A31"/>
    <w:rsid w:val="001E0713"/>
    <w:rsid w:val="001E21CC"/>
    <w:rsid w:val="001E7287"/>
    <w:rsid w:val="001F4B53"/>
    <w:rsid w:val="001F4E6A"/>
    <w:rsid w:val="001F5214"/>
    <w:rsid w:val="001F59F2"/>
    <w:rsid w:val="001F73B8"/>
    <w:rsid w:val="0020509F"/>
    <w:rsid w:val="0020617A"/>
    <w:rsid w:val="002078C4"/>
    <w:rsid w:val="00213A72"/>
    <w:rsid w:val="002148BB"/>
    <w:rsid w:val="00215080"/>
    <w:rsid w:val="00216607"/>
    <w:rsid w:val="002237CD"/>
    <w:rsid w:val="0024145C"/>
    <w:rsid w:val="0025289C"/>
    <w:rsid w:val="002537A4"/>
    <w:rsid w:val="002559B7"/>
    <w:rsid w:val="00255EB3"/>
    <w:rsid w:val="00257710"/>
    <w:rsid w:val="00257A21"/>
    <w:rsid w:val="002613D5"/>
    <w:rsid w:val="0026269E"/>
    <w:rsid w:val="0026423E"/>
    <w:rsid w:val="002650F4"/>
    <w:rsid w:val="00265C55"/>
    <w:rsid w:val="0027362B"/>
    <w:rsid w:val="002773CD"/>
    <w:rsid w:val="00277FA2"/>
    <w:rsid w:val="002808B0"/>
    <w:rsid w:val="0028204A"/>
    <w:rsid w:val="002824C4"/>
    <w:rsid w:val="00287606"/>
    <w:rsid w:val="00291940"/>
    <w:rsid w:val="002A10E3"/>
    <w:rsid w:val="002A12AB"/>
    <w:rsid w:val="002A3B5B"/>
    <w:rsid w:val="002A6239"/>
    <w:rsid w:val="002B0CF4"/>
    <w:rsid w:val="002B475D"/>
    <w:rsid w:val="002B4AFC"/>
    <w:rsid w:val="002B6361"/>
    <w:rsid w:val="002C1AED"/>
    <w:rsid w:val="002C6CED"/>
    <w:rsid w:val="002D05A4"/>
    <w:rsid w:val="002D620E"/>
    <w:rsid w:val="002E1B80"/>
    <w:rsid w:val="002E2A3E"/>
    <w:rsid w:val="002E648E"/>
    <w:rsid w:val="002F0959"/>
    <w:rsid w:val="002F230E"/>
    <w:rsid w:val="002F3AEA"/>
    <w:rsid w:val="002F44C7"/>
    <w:rsid w:val="002F4870"/>
    <w:rsid w:val="002F6EE8"/>
    <w:rsid w:val="00300733"/>
    <w:rsid w:val="00301577"/>
    <w:rsid w:val="00301B91"/>
    <w:rsid w:val="00303507"/>
    <w:rsid w:val="0030634E"/>
    <w:rsid w:val="00307E81"/>
    <w:rsid w:val="003103AF"/>
    <w:rsid w:val="00312B9E"/>
    <w:rsid w:val="00312CA2"/>
    <w:rsid w:val="00313FC7"/>
    <w:rsid w:val="003159C4"/>
    <w:rsid w:val="00315C79"/>
    <w:rsid w:val="003170E0"/>
    <w:rsid w:val="00321325"/>
    <w:rsid w:val="00323494"/>
    <w:rsid w:val="00327CAD"/>
    <w:rsid w:val="0033153D"/>
    <w:rsid w:val="00335F43"/>
    <w:rsid w:val="0033608D"/>
    <w:rsid w:val="003377B7"/>
    <w:rsid w:val="0034163F"/>
    <w:rsid w:val="00344CE4"/>
    <w:rsid w:val="00345AA1"/>
    <w:rsid w:val="0034769E"/>
    <w:rsid w:val="0035046C"/>
    <w:rsid w:val="00350B98"/>
    <w:rsid w:val="0035132D"/>
    <w:rsid w:val="003543EE"/>
    <w:rsid w:val="00356856"/>
    <w:rsid w:val="00356C1B"/>
    <w:rsid w:val="00357B85"/>
    <w:rsid w:val="003604A8"/>
    <w:rsid w:val="00362899"/>
    <w:rsid w:val="00363581"/>
    <w:rsid w:val="00363A35"/>
    <w:rsid w:val="003646B3"/>
    <w:rsid w:val="003657AF"/>
    <w:rsid w:val="003718F5"/>
    <w:rsid w:val="0037205A"/>
    <w:rsid w:val="00372073"/>
    <w:rsid w:val="00376441"/>
    <w:rsid w:val="00381860"/>
    <w:rsid w:val="003833BD"/>
    <w:rsid w:val="00384A2C"/>
    <w:rsid w:val="003919C8"/>
    <w:rsid w:val="00393FD7"/>
    <w:rsid w:val="00394D20"/>
    <w:rsid w:val="003950A0"/>
    <w:rsid w:val="003955A6"/>
    <w:rsid w:val="00395DBA"/>
    <w:rsid w:val="00397F3A"/>
    <w:rsid w:val="003A26E2"/>
    <w:rsid w:val="003A2F0A"/>
    <w:rsid w:val="003A4FB8"/>
    <w:rsid w:val="003B1860"/>
    <w:rsid w:val="003B3DCF"/>
    <w:rsid w:val="003B6D36"/>
    <w:rsid w:val="003C1117"/>
    <w:rsid w:val="003D50F6"/>
    <w:rsid w:val="003D5D39"/>
    <w:rsid w:val="003E17BE"/>
    <w:rsid w:val="003E2AE0"/>
    <w:rsid w:val="003E396C"/>
    <w:rsid w:val="003E3A24"/>
    <w:rsid w:val="003E4B2F"/>
    <w:rsid w:val="003E749E"/>
    <w:rsid w:val="003F2FCB"/>
    <w:rsid w:val="003F3402"/>
    <w:rsid w:val="003F7BFE"/>
    <w:rsid w:val="00400679"/>
    <w:rsid w:val="00403ACA"/>
    <w:rsid w:val="00406D17"/>
    <w:rsid w:val="0040780B"/>
    <w:rsid w:val="00411AE0"/>
    <w:rsid w:val="00412D7C"/>
    <w:rsid w:val="00415551"/>
    <w:rsid w:val="004158B0"/>
    <w:rsid w:val="004210F4"/>
    <w:rsid w:val="00422FC0"/>
    <w:rsid w:val="004261C2"/>
    <w:rsid w:val="00431A4F"/>
    <w:rsid w:val="00435C8C"/>
    <w:rsid w:val="004368A6"/>
    <w:rsid w:val="00436ADE"/>
    <w:rsid w:val="0043704F"/>
    <w:rsid w:val="00440B26"/>
    <w:rsid w:val="00440EB3"/>
    <w:rsid w:val="004457E0"/>
    <w:rsid w:val="00445CEA"/>
    <w:rsid w:val="00447958"/>
    <w:rsid w:val="00455404"/>
    <w:rsid w:val="00456E42"/>
    <w:rsid w:val="00460584"/>
    <w:rsid w:val="00462CCC"/>
    <w:rsid w:val="00463EA0"/>
    <w:rsid w:val="00465076"/>
    <w:rsid w:val="004666D2"/>
    <w:rsid w:val="00471A21"/>
    <w:rsid w:val="00474BB3"/>
    <w:rsid w:val="00475581"/>
    <w:rsid w:val="00483E42"/>
    <w:rsid w:val="004869C0"/>
    <w:rsid w:val="0049197B"/>
    <w:rsid w:val="00492322"/>
    <w:rsid w:val="00495284"/>
    <w:rsid w:val="004972AE"/>
    <w:rsid w:val="004A19DE"/>
    <w:rsid w:val="004A38BF"/>
    <w:rsid w:val="004A5084"/>
    <w:rsid w:val="004A6318"/>
    <w:rsid w:val="004A6B78"/>
    <w:rsid w:val="004B23B0"/>
    <w:rsid w:val="004B3FA8"/>
    <w:rsid w:val="004B4FED"/>
    <w:rsid w:val="004B5B15"/>
    <w:rsid w:val="004B743C"/>
    <w:rsid w:val="004B7E50"/>
    <w:rsid w:val="004C1662"/>
    <w:rsid w:val="004C2095"/>
    <w:rsid w:val="004C2A29"/>
    <w:rsid w:val="004D539C"/>
    <w:rsid w:val="004D59E4"/>
    <w:rsid w:val="004D6A50"/>
    <w:rsid w:val="004E0B7C"/>
    <w:rsid w:val="004E169E"/>
    <w:rsid w:val="004E1F27"/>
    <w:rsid w:val="004E2DD1"/>
    <w:rsid w:val="004F1E8B"/>
    <w:rsid w:val="004F2168"/>
    <w:rsid w:val="00500C76"/>
    <w:rsid w:val="00501C10"/>
    <w:rsid w:val="00507624"/>
    <w:rsid w:val="00517CA5"/>
    <w:rsid w:val="00517D06"/>
    <w:rsid w:val="00524BB2"/>
    <w:rsid w:val="00526F29"/>
    <w:rsid w:val="0053040A"/>
    <w:rsid w:val="00531A5F"/>
    <w:rsid w:val="0053269B"/>
    <w:rsid w:val="0053426C"/>
    <w:rsid w:val="00535980"/>
    <w:rsid w:val="00535A25"/>
    <w:rsid w:val="0054643F"/>
    <w:rsid w:val="00551460"/>
    <w:rsid w:val="0055211C"/>
    <w:rsid w:val="00552437"/>
    <w:rsid w:val="005536E3"/>
    <w:rsid w:val="00556246"/>
    <w:rsid w:val="00557079"/>
    <w:rsid w:val="005579E3"/>
    <w:rsid w:val="00563363"/>
    <w:rsid w:val="00571BB2"/>
    <w:rsid w:val="00585C0C"/>
    <w:rsid w:val="005A0517"/>
    <w:rsid w:val="005B210D"/>
    <w:rsid w:val="005B2C85"/>
    <w:rsid w:val="005B3AC3"/>
    <w:rsid w:val="005C176B"/>
    <w:rsid w:val="005C30E8"/>
    <w:rsid w:val="005C4005"/>
    <w:rsid w:val="005C4958"/>
    <w:rsid w:val="005C4EB8"/>
    <w:rsid w:val="005D4708"/>
    <w:rsid w:val="005D5863"/>
    <w:rsid w:val="005D6ADD"/>
    <w:rsid w:val="005E363E"/>
    <w:rsid w:val="005E4F6C"/>
    <w:rsid w:val="005E64E0"/>
    <w:rsid w:val="005E7E9B"/>
    <w:rsid w:val="005F25AF"/>
    <w:rsid w:val="005F4292"/>
    <w:rsid w:val="00600515"/>
    <w:rsid w:val="006023DE"/>
    <w:rsid w:val="006031DE"/>
    <w:rsid w:val="00611937"/>
    <w:rsid w:val="00621F40"/>
    <w:rsid w:val="00625BE9"/>
    <w:rsid w:val="0063255B"/>
    <w:rsid w:val="00633EC4"/>
    <w:rsid w:val="00637722"/>
    <w:rsid w:val="006434C9"/>
    <w:rsid w:val="00645101"/>
    <w:rsid w:val="00646ADC"/>
    <w:rsid w:val="00651C5C"/>
    <w:rsid w:val="0065477C"/>
    <w:rsid w:val="0065517D"/>
    <w:rsid w:val="0066010E"/>
    <w:rsid w:val="006617A6"/>
    <w:rsid w:val="0067214A"/>
    <w:rsid w:val="00677E45"/>
    <w:rsid w:val="00690525"/>
    <w:rsid w:val="00690AD0"/>
    <w:rsid w:val="0069176B"/>
    <w:rsid w:val="006A060C"/>
    <w:rsid w:val="006A3D0A"/>
    <w:rsid w:val="006A5A3B"/>
    <w:rsid w:val="006A627B"/>
    <w:rsid w:val="006B3BEE"/>
    <w:rsid w:val="006B3DBE"/>
    <w:rsid w:val="006B4DA7"/>
    <w:rsid w:val="006C7FE5"/>
    <w:rsid w:val="006D114A"/>
    <w:rsid w:val="006D3E64"/>
    <w:rsid w:val="006D4AF5"/>
    <w:rsid w:val="006E230F"/>
    <w:rsid w:val="006E4B34"/>
    <w:rsid w:val="006E5647"/>
    <w:rsid w:val="006F0BA3"/>
    <w:rsid w:val="006F2B27"/>
    <w:rsid w:val="006F4091"/>
    <w:rsid w:val="006F5774"/>
    <w:rsid w:val="006F65D2"/>
    <w:rsid w:val="00705BF1"/>
    <w:rsid w:val="00707D09"/>
    <w:rsid w:val="0071115D"/>
    <w:rsid w:val="00713DB2"/>
    <w:rsid w:val="00720E16"/>
    <w:rsid w:val="00721529"/>
    <w:rsid w:val="00721CAE"/>
    <w:rsid w:val="00723497"/>
    <w:rsid w:val="007236F9"/>
    <w:rsid w:val="00724FF0"/>
    <w:rsid w:val="00730214"/>
    <w:rsid w:val="00730410"/>
    <w:rsid w:val="007311DA"/>
    <w:rsid w:val="00733F87"/>
    <w:rsid w:val="00734A1D"/>
    <w:rsid w:val="0073525F"/>
    <w:rsid w:val="00742000"/>
    <w:rsid w:val="007421AF"/>
    <w:rsid w:val="007451E8"/>
    <w:rsid w:val="007455E9"/>
    <w:rsid w:val="007476A9"/>
    <w:rsid w:val="00753079"/>
    <w:rsid w:val="00753BFD"/>
    <w:rsid w:val="007564C0"/>
    <w:rsid w:val="00757362"/>
    <w:rsid w:val="00764C61"/>
    <w:rsid w:val="00767B28"/>
    <w:rsid w:val="00767BB6"/>
    <w:rsid w:val="00771091"/>
    <w:rsid w:val="0077403B"/>
    <w:rsid w:val="00776994"/>
    <w:rsid w:val="00780196"/>
    <w:rsid w:val="00782586"/>
    <w:rsid w:val="007834CC"/>
    <w:rsid w:val="0079050E"/>
    <w:rsid w:val="00796763"/>
    <w:rsid w:val="007A4CBD"/>
    <w:rsid w:val="007B0091"/>
    <w:rsid w:val="007B2E39"/>
    <w:rsid w:val="007B4332"/>
    <w:rsid w:val="007B49F3"/>
    <w:rsid w:val="007B5F7D"/>
    <w:rsid w:val="007C342E"/>
    <w:rsid w:val="007C3473"/>
    <w:rsid w:val="007C5720"/>
    <w:rsid w:val="007C73E5"/>
    <w:rsid w:val="007D2297"/>
    <w:rsid w:val="007D430E"/>
    <w:rsid w:val="007D4446"/>
    <w:rsid w:val="007D70D4"/>
    <w:rsid w:val="007E58A9"/>
    <w:rsid w:val="007F05AA"/>
    <w:rsid w:val="007F1131"/>
    <w:rsid w:val="007F29DB"/>
    <w:rsid w:val="007F392E"/>
    <w:rsid w:val="007F5117"/>
    <w:rsid w:val="007F5251"/>
    <w:rsid w:val="007F52F4"/>
    <w:rsid w:val="007F6D03"/>
    <w:rsid w:val="007F6DB5"/>
    <w:rsid w:val="007F7C8A"/>
    <w:rsid w:val="00801205"/>
    <w:rsid w:val="0080248D"/>
    <w:rsid w:val="00802C9F"/>
    <w:rsid w:val="00804781"/>
    <w:rsid w:val="008054CB"/>
    <w:rsid w:val="008147F5"/>
    <w:rsid w:val="00815173"/>
    <w:rsid w:val="00816061"/>
    <w:rsid w:val="00825636"/>
    <w:rsid w:val="00826284"/>
    <w:rsid w:val="008269D1"/>
    <w:rsid w:val="0083002E"/>
    <w:rsid w:val="00831669"/>
    <w:rsid w:val="0083353D"/>
    <w:rsid w:val="008348CA"/>
    <w:rsid w:val="00834B06"/>
    <w:rsid w:val="008351E2"/>
    <w:rsid w:val="008362D5"/>
    <w:rsid w:val="00840A97"/>
    <w:rsid w:val="00852F7C"/>
    <w:rsid w:val="0085396F"/>
    <w:rsid w:val="00853B8B"/>
    <w:rsid w:val="00854D58"/>
    <w:rsid w:val="00855DB6"/>
    <w:rsid w:val="0085719A"/>
    <w:rsid w:val="00857AAB"/>
    <w:rsid w:val="00862BED"/>
    <w:rsid w:val="00866330"/>
    <w:rsid w:val="0087032B"/>
    <w:rsid w:val="008766DE"/>
    <w:rsid w:val="008827D3"/>
    <w:rsid w:val="0088408A"/>
    <w:rsid w:val="0088434A"/>
    <w:rsid w:val="008A3426"/>
    <w:rsid w:val="008A430B"/>
    <w:rsid w:val="008A539E"/>
    <w:rsid w:val="008A60E9"/>
    <w:rsid w:val="008B152E"/>
    <w:rsid w:val="008B1F31"/>
    <w:rsid w:val="008B25FB"/>
    <w:rsid w:val="008B4A65"/>
    <w:rsid w:val="008B73CC"/>
    <w:rsid w:val="008C2C49"/>
    <w:rsid w:val="008C40A4"/>
    <w:rsid w:val="008C40EA"/>
    <w:rsid w:val="008C69A9"/>
    <w:rsid w:val="008D17F8"/>
    <w:rsid w:val="008D3500"/>
    <w:rsid w:val="008D7289"/>
    <w:rsid w:val="008F06A0"/>
    <w:rsid w:val="008F1EEC"/>
    <w:rsid w:val="008F2923"/>
    <w:rsid w:val="008F3FB8"/>
    <w:rsid w:val="008F435F"/>
    <w:rsid w:val="008F56F1"/>
    <w:rsid w:val="008F5853"/>
    <w:rsid w:val="008F615E"/>
    <w:rsid w:val="008F6442"/>
    <w:rsid w:val="009070AF"/>
    <w:rsid w:val="00914131"/>
    <w:rsid w:val="00914F60"/>
    <w:rsid w:val="00920EC1"/>
    <w:rsid w:val="00922664"/>
    <w:rsid w:val="00924156"/>
    <w:rsid w:val="009265B0"/>
    <w:rsid w:val="009310FC"/>
    <w:rsid w:val="0093264E"/>
    <w:rsid w:val="009353D5"/>
    <w:rsid w:val="00935650"/>
    <w:rsid w:val="00940936"/>
    <w:rsid w:val="00942893"/>
    <w:rsid w:val="00945BB8"/>
    <w:rsid w:val="00945E6B"/>
    <w:rsid w:val="00947B3A"/>
    <w:rsid w:val="0095275C"/>
    <w:rsid w:val="00974306"/>
    <w:rsid w:val="009751AF"/>
    <w:rsid w:val="00975B80"/>
    <w:rsid w:val="00975F73"/>
    <w:rsid w:val="0098694A"/>
    <w:rsid w:val="009878E7"/>
    <w:rsid w:val="00991660"/>
    <w:rsid w:val="00995215"/>
    <w:rsid w:val="009962B0"/>
    <w:rsid w:val="009966B2"/>
    <w:rsid w:val="009A3EAE"/>
    <w:rsid w:val="009A4AA6"/>
    <w:rsid w:val="009A4B89"/>
    <w:rsid w:val="009B1051"/>
    <w:rsid w:val="009B5AD6"/>
    <w:rsid w:val="009B62C3"/>
    <w:rsid w:val="009B6E94"/>
    <w:rsid w:val="009C3EDB"/>
    <w:rsid w:val="009C7BE5"/>
    <w:rsid w:val="009D20B2"/>
    <w:rsid w:val="009D2C69"/>
    <w:rsid w:val="009D34A0"/>
    <w:rsid w:val="009D5206"/>
    <w:rsid w:val="009E12CA"/>
    <w:rsid w:val="009E1AB5"/>
    <w:rsid w:val="009E3BF6"/>
    <w:rsid w:val="009E615E"/>
    <w:rsid w:val="009F0CEF"/>
    <w:rsid w:val="009F1410"/>
    <w:rsid w:val="009F4036"/>
    <w:rsid w:val="009F765D"/>
    <w:rsid w:val="00A0292E"/>
    <w:rsid w:val="00A04300"/>
    <w:rsid w:val="00A2283D"/>
    <w:rsid w:val="00A2314C"/>
    <w:rsid w:val="00A266DB"/>
    <w:rsid w:val="00A275A5"/>
    <w:rsid w:val="00A27967"/>
    <w:rsid w:val="00A3193A"/>
    <w:rsid w:val="00A31C62"/>
    <w:rsid w:val="00A32EA1"/>
    <w:rsid w:val="00A34184"/>
    <w:rsid w:val="00A34936"/>
    <w:rsid w:val="00A41BB5"/>
    <w:rsid w:val="00A449D9"/>
    <w:rsid w:val="00A450E5"/>
    <w:rsid w:val="00A50946"/>
    <w:rsid w:val="00A5105E"/>
    <w:rsid w:val="00A5179E"/>
    <w:rsid w:val="00A60AEC"/>
    <w:rsid w:val="00A616F4"/>
    <w:rsid w:val="00A63103"/>
    <w:rsid w:val="00A64315"/>
    <w:rsid w:val="00A65982"/>
    <w:rsid w:val="00A65A0F"/>
    <w:rsid w:val="00A66C89"/>
    <w:rsid w:val="00A67444"/>
    <w:rsid w:val="00A726EE"/>
    <w:rsid w:val="00A72795"/>
    <w:rsid w:val="00A72C46"/>
    <w:rsid w:val="00A73A7B"/>
    <w:rsid w:val="00A77AC2"/>
    <w:rsid w:val="00A8023F"/>
    <w:rsid w:val="00A96DA9"/>
    <w:rsid w:val="00A97FDB"/>
    <w:rsid w:val="00AA18BE"/>
    <w:rsid w:val="00AA36E7"/>
    <w:rsid w:val="00AA5F7F"/>
    <w:rsid w:val="00AA66E2"/>
    <w:rsid w:val="00AC1D46"/>
    <w:rsid w:val="00AC4D1E"/>
    <w:rsid w:val="00AC52CF"/>
    <w:rsid w:val="00AC676B"/>
    <w:rsid w:val="00AD0885"/>
    <w:rsid w:val="00AD12C7"/>
    <w:rsid w:val="00AD2943"/>
    <w:rsid w:val="00AD4558"/>
    <w:rsid w:val="00AE07BA"/>
    <w:rsid w:val="00AE369A"/>
    <w:rsid w:val="00AE4E66"/>
    <w:rsid w:val="00AF2100"/>
    <w:rsid w:val="00AF3E11"/>
    <w:rsid w:val="00AF4832"/>
    <w:rsid w:val="00AF48E3"/>
    <w:rsid w:val="00AF5609"/>
    <w:rsid w:val="00B00224"/>
    <w:rsid w:val="00B009E2"/>
    <w:rsid w:val="00B03298"/>
    <w:rsid w:val="00B06E25"/>
    <w:rsid w:val="00B07182"/>
    <w:rsid w:val="00B071D8"/>
    <w:rsid w:val="00B12590"/>
    <w:rsid w:val="00B15CAD"/>
    <w:rsid w:val="00B17164"/>
    <w:rsid w:val="00B17F73"/>
    <w:rsid w:val="00B211D4"/>
    <w:rsid w:val="00B2349F"/>
    <w:rsid w:val="00B23A1B"/>
    <w:rsid w:val="00B320E2"/>
    <w:rsid w:val="00B37886"/>
    <w:rsid w:val="00B4119C"/>
    <w:rsid w:val="00B419F9"/>
    <w:rsid w:val="00B4444A"/>
    <w:rsid w:val="00B51F03"/>
    <w:rsid w:val="00B52905"/>
    <w:rsid w:val="00B5519D"/>
    <w:rsid w:val="00B56B5A"/>
    <w:rsid w:val="00B601EB"/>
    <w:rsid w:val="00B60371"/>
    <w:rsid w:val="00B60FC8"/>
    <w:rsid w:val="00B652F9"/>
    <w:rsid w:val="00B66CE0"/>
    <w:rsid w:val="00B70D7B"/>
    <w:rsid w:val="00B712CF"/>
    <w:rsid w:val="00B7708E"/>
    <w:rsid w:val="00B7768E"/>
    <w:rsid w:val="00B8282D"/>
    <w:rsid w:val="00B93AA9"/>
    <w:rsid w:val="00B9449D"/>
    <w:rsid w:val="00B95D78"/>
    <w:rsid w:val="00BA1ED0"/>
    <w:rsid w:val="00BA2982"/>
    <w:rsid w:val="00BB4BAE"/>
    <w:rsid w:val="00BB6D81"/>
    <w:rsid w:val="00BB7B68"/>
    <w:rsid w:val="00BB7D0C"/>
    <w:rsid w:val="00BC0E53"/>
    <w:rsid w:val="00BC3EA9"/>
    <w:rsid w:val="00BC5268"/>
    <w:rsid w:val="00BC5708"/>
    <w:rsid w:val="00BC5DBA"/>
    <w:rsid w:val="00BD506D"/>
    <w:rsid w:val="00BE5F29"/>
    <w:rsid w:val="00BE7455"/>
    <w:rsid w:val="00BE78B5"/>
    <w:rsid w:val="00BF1415"/>
    <w:rsid w:val="00BF1FC4"/>
    <w:rsid w:val="00BF24B7"/>
    <w:rsid w:val="00BF3284"/>
    <w:rsid w:val="00BF4E96"/>
    <w:rsid w:val="00C03494"/>
    <w:rsid w:val="00C05EFA"/>
    <w:rsid w:val="00C062F5"/>
    <w:rsid w:val="00C11118"/>
    <w:rsid w:val="00C14EA1"/>
    <w:rsid w:val="00C1615F"/>
    <w:rsid w:val="00C21172"/>
    <w:rsid w:val="00C23524"/>
    <w:rsid w:val="00C24219"/>
    <w:rsid w:val="00C31D4E"/>
    <w:rsid w:val="00C320B1"/>
    <w:rsid w:val="00C33BBA"/>
    <w:rsid w:val="00C34B6A"/>
    <w:rsid w:val="00C35338"/>
    <w:rsid w:val="00C35DEA"/>
    <w:rsid w:val="00C37F32"/>
    <w:rsid w:val="00C42B68"/>
    <w:rsid w:val="00C435E5"/>
    <w:rsid w:val="00C4490E"/>
    <w:rsid w:val="00C4503B"/>
    <w:rsid w:val="00C4514E"/>
    <w:rsid w:val="00C4600E"/>
    <w:rsid w:val="00C5078F"/>
    <w:rsid w:val="00C514CF"/>
    <w:rsid w:val="00C517EF"/>
    <w:rsid w:val="00C52E16"/>
    <w:rsid w:val="00C54A7C"/>
    <w:rsid w:val="00C56474"/>
    <w:rsid w:val="00C60452"/>
    <w:rsid w:val="00C6103A"/>
    <w:rsid w:val="00C6135A"/>
    <w:rsid w:val="00C6712D"/>
    <w:rsid w:val="00C67F8A"/>
    <w:rsid w:val="00C73298"/>
    <w:rsid w:val="00C73E45"/>
    <w:rsid w:val="00C74B1A"/>
    <w:rsid w:val="00C76FDB"/>
    <w:rsid w:val="00C77E80"/>
    <w:rsid w:val="00C85BE3"/>
    <w:rsid w:val="00C8634F"/>
    <w:rsid w:val="00C9423F"/>
    <w:rsid w:val="00CA34C4"/>
    <w:rsid w:val="00CA3EA8"/>
    <w:rsid w:val="00CB252D"/>
    <w:rsid w:val="00CB3927"/>
    <w:rsid w:val="00CB40EE"/>
    <w:rsid w:val="00CC291B"/>
    <w:rsid w:val="00CD37A7"/>
    <w:rsid w:val="00CD45E6"/>
    <w:rsid w:val="00CD466D"/>
    <w:rsid w:val="00CD7969"/>
    <w:rsid w:val="00CE20C0"/>
    <w:rsid w:val="00CE2B1D"/>
    <w:rsid w:val="00CE4D93"/>
    <w:rsid w:val="00CE56AB"/>
    <w:rsid w:val="00CE60A9"/>
    <w:rsid w:val="00CE6C54"/>
    <w:rsid w:val="00D002BC"/>
    <w:rsid w:val="00D012D6"/>
    <w:rsid w:val="00D048CE"/>
    <w:rsid w:val="00D04E8F"/>
    <w:rsid w:val="00D1171C"/>
    <w:rsid w:val="00D129C0"/>
    <w:rsid w:val="00D1371E"/>
    <w:rsid w:val="00D1521E"/>
    <w:rsid w:val="00D15AA8"/>
    <w:rsid w:val="00D21868"/>
    <w:rsid w:val="00D21A03"/>
    <w:rsid w:val="00D225D1"/>
    <w:rsid w:val="00D23DDA"/>
    <w:rsid w:val="00D271FE"/>
    <w:rsid w:val="00D27E8E"/>
    <w:rsid w:val="00D30C8B"/>
    <w:rsid w:val="00D323B8"/>
    <w:rsid w:val="00D33671"/>
    <w:rsid w:val="00D33FAE"/>
    <w:rsid w:val="00D3674A"/>
    <w:rsid w:val="00D372BC"/>
    <w:rsid w:val="00D40000"/>
    <w:rsid w:val="00D42563"/>
    <w:rsid w:val="00D45D35"/>
    <w:rsid w:val="00D507F7"/>
    <w:rsid w:val="00D52EA6"/>
    <w:rsid w:val="00D60EF4"/>
    <w:rsid w:val="00D61323"/>
    <w:rsid w:val="00D625E8"/>
    <w:rsid w:val="00D62765"/>
    <w:rsid w:val="00D66251"/>
    <w:rsid w:val="00D73C31"/>
    <w:rsid w:val="00D85E57"/>
    <w:rsid w:val="00D87F29"/>
    <w:rsid w:val="00D87F60"/>
    <w:rsid w:val="00D9275A"/>
    <w:rsid w:val="00D92CDD"/>
    <w:rsid w:val="00D9369C"/>
    <w:rsid w:val="00D9401C"/>
    <w:rsid w:val="00D94D9F"/>
    <w:rsid w:val="00D979D4"/>
    <w:rsid w:val="00DA1259"/>
    <w:rsid w:val="00DA27DD"/>
    <w:rsid w:val="00DA3215"/>
    <w:rsid w:val="00DA35F0"/>
    <w:rsid w:val="00DA4496"/>
    <w:rsid w:val="00DA53A7"/>
    <w:rsid w:val="00DB3D74"/>
    <w:rsid w:val="00DB7C0C"/>
    <w:rsid w:val="00DC346C"/>
    <w:rsid w:val="00DC3715"/>
    <w:rsid w:val="00DC7C98"/>
    <w:rsid w:val="00DD2D3D"/>
    <w:rsid w:val="00DD6E54"/>
    <w:rsid w:val="00DE21E1"/>
    <w:rsid w:val="00DE2EE3"/>
    <w:rsid w:val="00DE6E6D"/>
    <w:rsid w:val="00DF0C3E"/>
    <w:rsid w:val="00DF0E65"/>
    <w:rsid w:val="00DF20A7"/>
    <w:rsid w:val="00DF32F2"/>
    <w:rsid w:val="00DF427D"/>
    <w:rsid w:val="00DF51E1"/>
    <w:rsid w:val="00DF7827"/>
    <w:rsid w:val="00E005A8"/>
    <w:rsid w:val="00E02702"/>
    <w:rsid w:val="00E264DB"/>
    <w:rsid w:val="00E304F5"/>
    <w:rsid w:val="00E30F32"/>
    <w:rsid w:val="00E322B8"/>
    <w:rsid w:val="00E34CFC"/>
    <w:rsid w:val="00E34D21"/>
    <w:rsid w:val="00E35C15"/>
    <w:rsid w:val="00E40E27"/>
    <w:rsid w:val="00E4143E"/>
    <w:rsid w:val="00E42701"/>
    <w:rsid w:val="00E50CC9"/>
    <w:rsid w:val="00E55345"/>
    <w:rsid w:val="00E57923"/>
    <w:rsid w:val="00E616D7"/>
    <w:rsid w:val="00E66019"/>
    <w:rsid w:val="00E67773"/>
    <w:rsid w:val="00E7084B"/>
    <w:rsid w:val="00E70AFD"/>
    <w:rsid w:val="00E74BF1"/>
    <w:rsid w:val="00E7719D"/>
    <w:rsid w:val="00E828A8"/>
    <w:rsid w:val="00E82A5C"/>
    <w:rsid w:val="00E87092"/>
    <w:rsid w:val="00E87B18"/>
    <w:rsid w:val="00E87E71"/>
    <w:rsid w:val="00E93384"/>
    <w:rsid w:val="00E93727"/>
    <w:rsid w:val="00EA068C"/>
    <w:rsid w:val="00EA1FFF"/>
    <w:rsid w:val="00EA22CF"/>
    <w:rsid w:val="00EA34AE"/>
    <w:rsid w:val="00EA39A0"/>
    <w:rsid w:val="00EA423F"/>
    <w:rsid w:val="00EA6F2D"/>
    <w:rsid w:val="00EA7647"/>
    <w:rsid w:val="00EB05C1"/>
    <w:rsid w:val="00EB3B8A"/>
    <w:rsid w:val="00EB3EEC"/>
    <w:rsid w:val="00EB461C"/>
    <w:rsid w:val="00EB50A5"/>
    <w:rsid w:val="00EB6528"/>
    <w:rsid w:val="00EC1154"/>
    <w:rsid w:val="00EC28A7"/>
    <w:rsid w:val="00EC2BB1"/>
    <w:rsid w:val="00EC7C5C"/>
    <w:rsid w:val="00ED2BAB"/>
    <w:rsid w:val="00ED52B5"/>
    <w:rsid w:val="00ED5FAB"/>
    <w:rsid w:val="00ED7142"/>
    <w:rsid w:val="00EE1FD7"/>
    <w:rsid w:val="00EE599A"/>
    <w:rsid w:val="00EF07B0"/>
    <w:rsid w:val="00EF4F33"/>
    <w:rsid w:val="00F014B2"/>
    <w:rsid w:val="00F122BF"/>
    <w:rsid w:val="00F14706"/>
    <w:rsid w:val="00F15F20"/>
    <w:rsid w:val="00F20013"/>
    <w:rsid w:val="00F20A16"/>
    <w:rsid w:val="00F230EC"/>
    <w:rsid w:val="00F24694"/>
    <w:rsid w:val="00F24983"/>
    <w:rsid w:val="00F27C9D"/>
    <w:rsid w:val="00F31915"/>
    <w:rsid w:val="00F33A81"/>
    <w:rsid w:val="00F3420D"/>
    <w:rsid w:val="00F3439D"/>
    <w:rsid w:val="00F36F5E"/>
    <w:rsid w:val="00F37364"/>
    <w:rsid w:val="00F4339B"/>
    <w:rsid w:val="00F468C6"/>
    <w:rsid w:val="00F5063F"/>
    <w:rsid w:val="00F506F8"/>
    <w:rsid w:val="00F5392D"/>
    <w:rsid w:val="00F631C8"/>
    <w:rsid w:val="00F63AB1"/>
    <w:rsid w:val="00F6418E"/>
    <w:rsid w:val="00F66061"/>
    <w:rsid w:val="00F661B4"/>
    <w:rsid w:val="00F707A3"/>
    <w:rsid w:val="00F769D1"/>
    <w:rsid w:val="00F77DC7"/>
    <w:rsid w:val="00F77E8D"/>
    <w:rsid w:val="00F83176"/>
    <w:rsid w:val="00F84F74"/>
    <w:rsid w:val="00F853FD"/>
    <w:rsid w:val="00F8635D"/>
    <w:rsid w:val="00F95F3C"/>
    <w:rsid w:val="00F96C2B"/>
    <w:rsid w:val="00FA4D6A"/>
    <w:rsid w:val="00FA61D0"/>
    <w:rsid w:val="00FA7FE2"/>
    <w:rsid w:val="00FB26A7"/>
    <w:rsid w:val="00FB5DE8"/>
    <w:rsid w:val="00FB6A1F"/>
    <w:rsid w:val="00FC6C04"/>
    <w:rsid w:val="00FD0C3F"/>
    <w:rsid w:val="00FD45E1"/>
    <w:rsid w:val="00FE179C"/>
    <w:rsid w:val="00FE1E1C"/>
    <w:rsid w:val="00FE1E62"/>
    <w:rsid w:val="00FE328C"/>
    <w:rsid w:val="00FE58B5"/>
    <w:rsid w:val="00FF3310"/>
    <w:rsid w:val="00FF3C10"/>
    <w:rsid w:val="00FF3C6B"/>
    <w:rsid w:val="00FF64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002F36D3"/>
  <w14:defaultImageDpi w14:val="300"/>
  <w15:chartTrackingRefBased/>
  <w15:docId w15:val="{174AA3CA-6578-4E0D-BDCC-40F20018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Medium Grid 1"/>
    <w:lsdException w:name="Medium Grid 2" w:qFormat="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716"/>
    <w:rPr>
      <w:rFonts w:ascii="Times" w:hAnsi="Times"/>
      <w:sz w:val="24"/>
      <w:szCs w:val="24"/>
    </w:rPr>
  </w:style>
  <w:style w:type="paragraph" w:styleId="Heading1">
    <w:name w:val="heading 1"/>
    <w:basedOn w:val="Normal"/>
    <w:next w:val="Normal"/>
    <w:link w:val="Heading1Char"/>
    <w:qFormat/>
    <w:pPr>
      <w:keepNext/>
      <w:outlineLvl w:val="0"/>
    </w:pPr>
    <w:rPr>
      <w:rFonts w:ascii="Palatino" w:hAnsi="Palatino"/>
      <w:b/>
    </w:rPr>
  </w:style>
  <w:style w:type="paragraph" w:styleId="Heading2">
    <w:name w:val="heading 2"/>
    <w:basedOn w:val="Normal"/>
    <w:next w:val="Normal"/>
    <w:qFormat/>
    <w:pPr>
      <w:keepNext/>
      <w:outlineLvl w:val="1"/>
    </w:pPr>
    <w:rPr>
      <w:rFonts w:ascii="Palatino" w:hAnsi="Palatino"/>
      <w:i/>
    </w:rPr>
  </w:style>
  <w:style w:type="paragraph" w:styleId="Heading3">
    <w:name w:val="heading 3"/>
    <w:basedOn w:val="Normal"/>
    <w:next w:val="Normal"/>
    <w:qFormat/>
    <w:pPr>
      <w:keepNext/>
      <w:jc w:val="center"/>
      <w:outlineLvl w:val="2"/>
    </w:pPr>
    <w:rPr>
      <w:rFonts w:ascii="Palatino" w:hAnsi="Palatino"/>
      <w:i/>
    </w:rPr>
  </w:style>
  <w:style w:type="paragraph" w:styleId="Heading4">
    <w:name w:val="heading 4"/>
    <w:basedOn w:val="Normal"/>
    <w:next w:val="Normal"/>
    <w:qFormat/>
    <w:pPr>
      <w:keepNext/>
      <w:outlineLvl w:val="3"/>
    </w:pPr>
    <w:rPr>
      <w:rFonts w:ascii="SansSerifFLF" w:hAnsi="SansSerifFLF"/>
      <w:sz w:val="28"/>
      <w:szCs w:val="28"/>
      <w:u w:val="single"/>
    </w:rPr>
  </w:style>
  <w:style w:type="paragraph" w:styleId="Heading5">
    <w:name w:val="heading 5"/>
    <w:basedOn w:val="Normal"/>
    <w:next w:val="Normal"/>
    <w:qFormat/>
    <w:pPr>
      <w:keepNext/>
      <w:outlineLvl w:val="4"/>
    </w:pPr>
    <w:rPr>
      <w:rFonts w:ascii="Palatino" w:hAnsi="Palatin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hAnsi="Palatino"/>
      <w:b/>
      <w:sz w:val="40"/>
      <w:szCs w:val="40"/>
    </w:rPr>
  </w:style>
  <w:style w:type="character" w:styleId="Hyperlink">
    <w:name w:val="Hyperlink"/>
    <w:rPr>
      <w:color w:val="0000FF"/>
      <w:u w:val="single"/>
    </w:rPr>
  </w:style>
  <w:style w:type="paragraph" w:styleId="Subtitle">
    <w:name w:val="Subtitle"/>
    <w:basedOn w:val="Normal"/>
    <w:qFormat/>
    <w:pPr>
      <w:jc w:val="center"/>
    </w:pPr>
    <w:rPr>
      <w:rFonts w:ascii="Palatino" w:hAnsi="Palatino"/>
      <w:b/>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semiHidden/>
    <w:rsid w:val="00972DE9"/>
    <w:rPr>
      <w:rFonts w:ascii="Lucida Grande" w:hAnsi="Lucida Grande"/>
      <w:sz w:val="18"/>
      <w:szCs w:val="18"/>
    </w:rPr>
  </w:style>
  <w:style w:type="paragraph" w:styleId="Header">
    <w:name w:val="header"/>
    <w:basedOn w:val="Normal"/>
    <w:link w:val="HeaderChar"/>
    <w:uiPriority w:val="99"/>
    <w:unhideWhenUsed/>
    <w:rsid w:val="004463A2"/>
    <w:pPr>
      <w:tabs>
        <w:tab w:val="center" w:pos="4320"/>
        <w:tab w:val="right" w:pos="8640"/>
      </w:tabs>
    </w:pPr>
  </w:style>
  <w:style w:type="character" w:customStyle="1" w:styleId="HeaderChar">
    <w:name w:val="Header Char"/>
    <w:link w:val="Header"/>
    <w:uiPriority w:val="99"/>
    <w:rsid w:val="004463A2"/>
    <w:rPr>
      <w:rFonts w:ascii="Times" w:hAnsi="Times"/>
      <w:sz w:val="24"/>
      <w:szCs w:val="24"/>
    </w:rPr>
  </w:style>
  <w:style w:type="character" w:customStyle="1" w:styleId="Heading1Char">
    <w:name w:val="Heading 1 Char"/>
    <w:link w:val="Heading1"/>
    <w:rsid w:val="00857AAB"/>
    <w:rPr>
      <w:rFonts w:ascii="Palatino" w:hAnsi="Palatino"/>
      <w:b/>
      <w:sz w:val="24"/>
      <w:szCs w:val="24"/>
    </w:rPr>
  </w:style>
  <w:style w:type="character" w:customStyle="1" w:styleId="FooterChar">
    <w:name w:val="Footer Char"/>
    <w:link w:val="Footer"/>
    <w:semiHidden/>
    <w:rsid w:val="00857AAB"/>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onlinelibrary.wiley.com/doi/10.1002/trtr.1547/abstract" TargetMode="External"/><Relationship Id="rId18" Type="http://schemas.openxmlformats.org/officeDocument/2006/relationships/hyperlink" Target="http://bit.ly/2jQz9YY" TargetMode="External"/><Relationship Id="rId26" Type="http://schemas.openxmlformats.org/officeDocument/2006/relationships/hyperlink" Target="http://www.marshallmemo.com" TargetMode="External"/><Relationship Id="rId3" Type="http://schemas.openxmlformats.org/officeDocument/2006/relationships/settings" Target="settings.xml"/><Relationship Id="rId21" Type="http://schemas.openxmlformats.org/officeDocument/2006/relationships/hyperlink" Target="https://learning.blogs.nytimes.com/2014/10/07/50-ways-to-teach-current-events/?_r=0" TargetMode="External"/><Relationship Id="rId7" Type="http://schemas.openxmlformats.org/officeDocument/2006/relationships/footer" Target="footer1.xml"/><Relationship Id="rId12" Type="http://schemas.openxmlformats.org/officeDocument/2006/relationships/hyperlink" Target="http://huff.to/2hIkZr2" TargetMode="External"/><Relationship Id="rId17" Type="http://schemas.openxmlformats.org/officeDocument/2006/relationships/hyperlink" Target="mailto:binbinz@msu.edu" TargetMode="External"/><Relationship Id="rId25" Type="http://schemas.openxmlformats.org/officeDocument/2006/relationships/hyperlink" Target="mailto:kim.marshall48@gmail.com" TargetMode="External"/><Relationship Id="rId2" Type="http://schemas.openxmlformats.org/officeDocument/2006/relationships/styles" Target="styles.xml"/><Relationship Id="rId16" Type="http://schemas.openxmlformats.org/officeDocument/2006/relationships/hyperlink" Target="http://bit.ly/2jKiAeS" TargetMode="External"/><Relationship Id="rId20" Type="http://schemas.openxmlformats.org/officeDocument/2006/relationships/hyperlink" Target="mailto:seider@b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2jLsD3H" TargetMode="External"/><Relationship Id="rId24" Type="http://schemas.openxmlformats.org/officeDocument/2006/relationships/hyperlink" Target="http://www.ted.com/talks/nadine_burke_harris_how_childhood_trauma_affects_health_across_a_lifetime" TargetMode="External"/><Relationship Id="rId5" Type="http://schemas.openxmlformats.org/officeDocument/2006/relationships/footnotes" Target="footnotes.xml"/><Relationship Id="rId15" Type="http://schemas.openxmlformats.org/officeDocument/2006/relationships/hyperlink" Target="mailto:wilkinson.70@osu.edu" TargetMode="External"/><Relationship Id="rId23" Type="http://schemas.openxmlformats.org/officeDocument/2006/relationships/hyperlink" Target="http://kpjrfilms.co/paper-tigers/" TargetMode="External"/><Relationship Id="rId28" Type="http://schemas.openxmlformats.org/officeDocument/2006/relationships/theme" Target="theme/theme1.xml"/><Relationship Id="rId10" Type="http://schemas.openxmlformats.org/officeDocument/2006/relationships/hyperlink" Target="http://bit.ly/2k4lvyc" TargetMode="External"/><Relationship Id="rId19" Type="http://schemas.openxmlformats.org/officeDocument/2006/relationships/hyperlink" Target="http://bit.ly/2klgTDI" TargetMode="External"/><Relationship Id="rId4" Type="http://schemas.openxmlformats.org/officeDocument/2006/relationships/webSettings" Target="webSettings.xml"/><Relationship Id="rId9" Type="http://schemas.openxmlformats.org/officeDocument/2006/relationships/hyperlink" Target="mailto:schonfel@usc.edu" TargetMode="External"/><Relationship Id="rId14" Type="http://schemas.openxmlformats.org/officeDocument/2006/relationships/hyperlink" Target="mailto:lightner.30@osu.edu" TargetMode="External"/><Relationship Id="rId22" Type="http://schemas.openxmlformats.org/officeDocument/2006/relationships/hyperlink" Target="http://kpjrfilms.co/resilien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5074</Words>
  <Characters>30090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The Marshall Memo</vt:lpstr>
    </vt:vector>
  </TitlesOfParts>
  <Company>New Leaders for New Schools</Company>
  <LinksUpToDate>false</LinksUpToDate>
  <CharactersWithSpaces>35094</CharactersWithSpaces>
  <SharedDoc>false</SharedDoc>
  <HLinks>
    <vt:vector size="216" baseType="variant">
      <vt:variant>
        <vt:i4>7405643</vt:i4>
      </vt:variant>
      <vt:variant>
        <vt:i4>105</vt:i4>
      </vt:variant>
      <vt:variant>
        <vt:i4>0</vt:i4>
      </vt:variant>
      <vt:variant>
        <vt:i4>5</vt:i4>
      </vt:variant>
      <vt:variant>
        <vt:lpwstr>http://www.marshallmemo.com</vt:lpwstr>
      </vt:variant>
      <vt:variant>
        <vt:lpwstr/>
      </vt:variant>
      <vt:variant>
        <vt:i4>5111886</vt:i4>
      </vt:variant>
      <vt:variant>
        <vt:i4>102</vt:i4>
      </vt:variant>
      <vt:variant>
        <vt:i4>0</vt:i4>
      </vt:variant>
      <vt:variant>
        <vt:i4>5</vt:i4>
      </vt:variant>
      <vt:variant>
        <vt:lpwstr>mailto:kim.marshall48@gmail.com</vt:lpwstr>
      </vt:variant>
      <vt:variant>
        <vt:lpwstr/>
      </vt:variant>
      <vt:variant>
        <vt:i4>6946845</vt:i4>
      </vt:variant>
      <vt:variant>
        <vt:i4>99</vt:i4>
      </vt:variant>
      <vt:variant>
        <vt:i4>0</vt:i4>
      </vt:variant>
      <vt:variant>
        <vt:i4>5</vt:i4>
      </vt:variant>
      <vt:variant>
        <vt:lpwstr/>
      </vt:variant>
      <vt:variant>
        <vt:lpwstr>PageOne</vt:lpwstr>
      </vt:variant>
      <vt:variant>
        <vt:i4>3145848</vt:i4>
      </vt:variant>
      <vt:variant>
        <vt:i4>96</vt:i4>
      </vt:variant>
      <vt:variant>
        <vt:i4>0</vt:i4>
      </vt:variant>
      <vt:variant>
        <vt:i4>5</vt:i4>
      </vt:variant>
      <vt:variant>
        <vt:lpwstr>http://www.ted.com/talks/nadine_burke_harris_how_childhood_trauma_affects_health_across_a_lifetime</vt:lpwstr>
      </vt:variant>
      <vt:variant>
        <vt:lpwstr/>
      </vt:variant>
      <vt:variant>
        <vt:i4>4784242</vt:i4>
      </vt:variant>
      <vt:variant>
        <vt:i4>93</vt:i4>
      </vt:variant>
      <vt:variant>
        <vt:i4>0</vt:i4>
      </vt:variant>
      <vt:variant>
        <vt:i4>5</vt:i4>
      </vt:variant>
      <vt:variant>
        <vt:lpwstr>http://kpjrfilms.co/paper-tigers/</vt:lpwstr>
      </vt:variant>
      <vt:variant>
        <vt:lpwstr/>
      </vt:variant>
      <vt:variant>
        <vt:i4>7405578</vt:i4>
      </vt:variant>
      <vt:variant>
        <vt:i4>90</vt:i4>
      </vt:variant>
      <vt:variant>
        <vt:i4>0</vt:i4>
      </vt:variant>
      <vt:variant>
        <vt:i4>5</vt:i4>
      </vt:variant>
      <vt:variant>
        <vt:lpwstr>http://kpjrfilms.co/resilience/</vt:lpwstr>
      </vt:variant>
      <vt:variant>
        <vt:lpwstr/>
      </vt:variant>
      <vt:variant>
        <vt:i4>6946845</vt:i4>
      </vt:variant>
      <vt:variant>
        <vt:i4>87</vt:i4>
      </vt:variant>
      <vt:variant>
        <vt:i4>0</vt:i4>
      </vt:variant>
      <vt:variant>
        <vt:i4>5</vt:i4>
      </vt:variant>
      <vt:variant>
        <vt:lpwstr/>
      </vt:variant>
      <vt:variant>
        <vt:lpwstr>PageOne</vt:lpwstr>
      </vt:variant>
      <vt:variant>
        <vt:i4>4653146</vt:i4>
      </vt:variant>
      <vt:variant>
        <vt:i4>84</vt:i4>
      </vt:variant>
      <vt:variant>
        <vt:i4>0</vt:i4>
      </vt:variant>
      <vt:variant>
        <vt:i4>5</vt:i4>
      </vt:variant>
      <vt:variant>
        <vt:lpwstr>https://learning.blogs.nytimes.com/2014/10/07/50-ways-to-teach-current-events/?_r=0</vt:lpwstr>
      </vt:variant>
      <vt:variant>
        <vt:lpwstr/>
      </vt:variant>
      <vt:variant>
        <vt:i4>6946845</vt:i4>
      </vt:variant>
      <vt:variant>
        <vt:i4>81</vt:i4>
      </vt:variant>
      <vt:variant>
        <vt:i4>0</vt:i4>
      </vt:variant>
      <vt:variant>
        <vt:i4>5</vt:i4>
      </vt:variant>
      <vt:variant>
        <vt:lpwstr/>
      </vt:variant>
      <vt:variant>
        <vt:lpwstr>PageOne</vt:lpwstr>
      </vt:variant>
      <vt:variant>
        <vt:i4>3670033</vt:i4>
      </vt:variant>
      <vt:variant>
        <vt:i4>78</vt:i4>
      </vt:variant>
      <vt:variant>
        <vt:i4>0</vt:i4>
      </vt:variant>
      <vt:variant>
        <vt:i4>5</vt:i4>
      </vt:variant>
      <vt:variant>
        <vt:lpwstr>mailto:seider@bu.edu</vt:lpwstr>
      </vt:variant>
      <vt:variant>
        <vt:lpwstr/>
      </vt:variant>
      <vt:variant>
        <vt:i4>1441908</vt:i4>
      </vt:variant>
      <vt:variant>
        <vt:i4>75</vt:i4>
      </vt:variant>
      <vt:variant>
        <vt:i4>0</vt:i4>
      </vt:variant>
      <vt:variant>
        <vt:i4>5</vt:i4>
      </vt:variant>
      <vt:variant>
        <vt:lpwstr>http://bit.ly/2klgTDI</vt:lpwstr>
      </vt:variant>
      <vt:variant>
        <vt:lpwstr/>
      </vt:variant>
      <vt:variant>
        <vt:i4>6946845</vt:i4>
      </vt:variant>
      <vt:variant>
        <vt:i4>72</vt:i4>
      </vt:variant>
      <vt:variant>
        <vt:i4>0</vt:i4>
      </vt:variant>
      <vt:variant>
        <vt:i4>5</vt:i4>
      </vt:variant>
      <vt:variant>
        <vt:lpwstr/>
      </vt:variant>
      <vt:variant>
        <vt:lpwstr>PageOne</vt:lpwstr>
      </vt:variant>
      <vt:variant>
        <vt:i4>1507380</vt:i4>
      </vt:variant>
      <vt:variant>
        <vt:i4>69</vt:i4>
      </vt:variant>
      <vt:variant>
        <vt:i4>0</vt:i4>
      </vt:variant>
      <vt:variant>
        <vt:i4>5</vt:i4>
      </vt:variant>
      <vt:variant>
        <vt:lpwstr>http://bit.ly/2jQz9YY</vt:lpwstr>
      </vt:variant>
      <vt:variant>
        <vt:lpwstr/>
      </vt:variant>
      <vt:variant>
        <vt:i4>6946845</vt:i4>
      </vt:variant>
      <vt:variant>
        <vt:i4>66</vt:i4>
      </vt:variant>
      <vt:variant>
        <vt:i4>0</vt:i4>
      </vt:variant>
      <vt:variant>
        <vt:i4>5</vt:i4>
      </vt:variant>
      <vt:variant>
        <vt:lpwstr/>
      </vt:variant>
      <vt:variant>
        <vt:lpwstr>PageOne</vt:lpwstr>
      </vt:variant>
      <vt:variant>
        <vt:i4>7667798</vt:i4>
      </vt:variant>
      <vt:variant>
        <vt:i4>63</vt:i4>
      </vt:variant>
      <vt:variant>
        <vt:i4>0</vt:i4>
      </vt:variant>
      <vt:variant>
        <vt:i4>5</vt:i4>
      </vt:variant>
      <vt:variant>
        <vt:lpwstr>mailto:binbinz@msu.edu</vt:lpwstr>
      </vt:variant>
      <vt:variant>
        <vt:lpwstr/>
      </vt:variant>
      <vt:variant>
        <vt:i4>1572988</vt:i4>
      </vt:variant>
      <vt:variant>
        <vt:i4>60</vt:i4>
      </vt:variant>
      <vt:variant>
        <vt:i4>0</vt:i4>
      </vt:variant>
      <vt:variant>
        <vt:i4>5</vt:i4>
      </vt:variant>
      <vt:variant>
        <vt:lpwstr>http://bit.ly/2jKiAeS</vt:lpwstr>
      </vt:variant>
      <vt:variant>
        <vt:lpwstr/>
      </vt:variant>
      <vt:variant>
        <vt:i4>6946845</vt:i4>
      </vt:variant>
      <vt:variant>
        <vt:i4>57</vt:i4>
      </vt:variant>
      <vt:variant>
        <vt:i4>0</vt:i4>
      </vt:variant>
      <vt:variant>
        <vt:i4>5</vt:i4>
      </vt:variant>
      <vt:variant>
        <vt:lpwstr/>
      </vt:variant>
      <vt:variant>
        <vt:lpwstr>PageOne</vt:lpwstr>
      </vt:variant>
      <vt:variant>
        <vt:i4>4391005</vt:i4>
      </vt:variant>
      <vt:variant>
        <vt:i4>54</vt:i4>
      </vt:variant>
      <vt:variant>
        <vt:i4>0</vt:i4>
      </vt:variant>
      <vt:variant>
        <vt:i4>5</vt:i4>
      </vt:variant>
      <vt:variant>
        <vt:lpwstr>mailto:wilkinson.70@osu.edu</vt:lpwstr>
      </vt:variant>
      <vt:variant>
        <vt:lpwstr/>
      </vt:variant>
      <vt:variant>
        <vt:i4>7077917</vt:i4>
      </vt:variant>
      <vt:variant>
        <vt:i4>51</vt:i4>
      </vt:variant>
      <vt:variant>
        <vt:i4>0</vt:i4>
      </vt:variant>
      <vt:variant>
        <vt:i4>5</vt:i4>
      </vt:variant>
      <vt:variant>
        <vt:lpwstr>mailto:lightner.30@osu.edu</vt:lpwstr>
      </vt:variant>
      <vt:variant>
        <vt:lpwstr/>
      </vt:variant>
      <vt:variant>
        <vt:i4>196665</vt:i4>
      </vt:variant>
      <vt:variant>
        <vt:i4>48</vt:i4>
      </vt:variant>
      <vt:variant>
        <vt:i4>0</vt:i4>
      </vt:variant>
      <vt:variant>
        <vt:i4>5</vt:i4>
      </vt:variant>
      <vt:variant>
        <vt:lpwstr>http://onlinelibrary.wiley.com/doi/10.1002/trtr.1547/abstract</vt:lpwstr>
      </vt:variant>
      <vt:variant>
        <vt:lpwstr/>
      </vt:variant>
      <vt:variant>
        <vt:i4>6946845</vt:i4>
      </vt:variant>
      <vt:variant>
        <vt:i4>45</vt:i4>
      </vt:variant>
      <vt:variant>
        <vt:i4>0</vt:i4>
      </vt:variant>
      <vt:variant>
        <vt:i4>5</vt:i4>
      </vt:variant>
      <vt:variant>
        <vt:lpwstr/>
      </vt:variant>
      <vt:variant>
        <vt:lpwstr>PageOne</vt:lpwstr>
      </vt:variant>
      <vt:variant>
        <vt:i4>7798832</vt:i4>
      </vt:variant>
      <vt:variant>
        <vt:i4>42</vt:i4>
      </vt:variant>
      <vt:variant>
        <vt:i4>0</vt:i4>
      </vt:variant>
      <vt:variant>
        <vt:i4>5</vt:i4>
      </vt:variant>
      <vt:variant>
        <vt:lpwstr>http://huff.to/2hIkZr2</vt:lpwstr>
      </vt:variant>
      <vt:variant>
        <vt:lpwstr/>
      </vt:variant>
      <vt:variant>
        <vt:i4>6946845</vt:i4>
      </vt:variant>
      <vt:variant>
        <vt:i4>39</vt:i4>
      </vt:variant>
      <vt:variant>
        <vt:i4>0</vt:i4>
      </vt:variant>
      <vt:variant>
        <vt:i4>5</vt:i4>
      </vt:variant>
      <vt:variant>
        <vt:lpwstr/>
      </vt:variant>
      <vt:variant>
        <vt:lpwstr>PageOne</vt:lpwstr>
      </vt:variant>
      <vt:variant>
        <vt:i4>5505125</vt:i4>
      </vt:variant>
      <vt:variant>
        <vt:i4>36</vt:i4>
      </vt:variant>
      <vt:variant>
        <vt:i4>0</vt:i4>
      </vt:variant>
      <vt:variant>
        <vt:i4>5</vt:i4>
      </vt:variant>
      <vt:variant>
        <vt:lpwstr>http://bit.ly/2jLsD3H</vt:lpwstr>
      </vt:variant>
      <vt:variant>
        <vt:lpwstr/>
      </vt:variant>
      <vt:variant>
        <vt:i4>6946845</vt:i4>
      </vt:variant>
      <vt:variant>
        <vt:i4>33</vt:i4>
      </vt:variant>
      <vt:variant>
        <vt:i4>0</vt:i4>
      </vt:variant>
      <vt:variant>
        <vt:i4>5</vt:i4>
      </vt:variant>
      <vt:variant>
        <vt:lpwstr/>
      </vt:variant>
      <vt:variant>
        <vt:lpwstr>PageOne</vt:lpwstr>
      </vt:variant>
      <vt:variant>
        <vt:i4>36</vt:i4>
      </vt:variant>
      <vt:variant>
        <vt:i4>30</vt:i4>
      </vt:variant>
      <vt:variant>
        <vt:i4>0</vt:i4>
      </vt:variant>
      <vt:variant>
        <vt:i4>5</vt:i4>
      </vt:variant>
      <vt:variant>
        <vt:lpwstr>http://bit.ly/2k4lvyc</vt:lpwstr>
      </vt:variant>
      <vt:variant>
        <vt:lpwstr/>
      </vt:variant>
      <vt:variant>
        <vt:i4>720970</vt:i4>
      </vt:variant>
      <vt:variant>
        <vt:i4>27</vt:i4>
      </vt:variant>
      <vt:variant>
        <vt:i4>0</vt:i4>
      </vt:variant>
      <vt:variant>
        <vt:i4>5</vt:i4>
      </vt:variant>
      <vt:variant>
        <vt:lpwstr>mailto:schonfel@usc.edu</vt:lpwstr>
      </vt:variant>
      <vt:variant>
        <vt:lpwstr/>
      </vt:variant>
      <vt:variant>
        <vt:i4>6488182</vt:i4>
      </vt:variant>
      <vt:variant>
        <vt:i4>24</vt:i4>
      </vt:variant>
      <vt:variant>
        <vt:i4>0</vt:i4>
      </vt:variant>
      <vt:variant>
        <vt:i4>5</vt:i4>
      </vt:variant>
      <vt:variant>
        <vt:lpwstr/>
      </vt:variant>
      <vt:variant>
        <vt:lpwstr>Eightb</vt:lpwstr>
      </vt:variant>
      <vt:variant>
        <vt:i4>6291574</vt:i4>
      </vt:variant>
      <vt:variant>
        <vt:i4>21</vt:i4>
      </vt:variant>
      <vt:variant>
        <vt:i4>0</vt:i4>
      </vt:variant>
      <vt:variant>
        <vt:i4>5</vt:i4>
      </vt:variant>
      <vt:variant>
        <vt:lpwstr/>
      </vt:variant>
      <vt:variant>
        <vt:lpwstr>Eighta</vt:lpwstr>
      </vt:variant>
      <vt:variant>
        <vt:i4>107</vt:i4>
      </vt:variant>
      <vt:variant>
        <vt:i4>18</vt:i4>
      </vt:variant>
      <vt:variant>
        <vt:i4>0</vt:i4>
      </vt:variant>
      <vt:variant>
        <vt:i4>5</vt:i4>
      </vt:variant>
      <vt:variant>
        <vt:lpwstr/>
      </vt:variant>
      <vt:variant>
        <vt:lpwstr>Seven</vt:lpwstr>
      </vt:variant>
      <vt:variant>
        <vt:i4>6881291</vt:i4>
      </vt:variant>
      <vt:variant>
        <vt:i4>15</vt:i4>
      </vt:variant>
      <vt:variant>
        <vt:i4>0</vt:i4>
      </vt:variant>
      <vt:variant>
        <vt:i4>5</vt:i4>
      </vt:variant>
      <vt:variant>
        <vt:lpwstr/>
      </vt:variant>
      <vt:variant>
        <vt:lpwstr>Six</vt:lpwstr>
      </vt:variant>
      <vt:variant>
        <vt:i4>786448</vt:i4>
      </vt:variant>
      <vt:variant>
        <vt:i4>12</vt:i4>
      </vt:variant>
      <vt:variant>
        <vt:i4>0</vt:i4>
      </vt:variant>
      <vt:variant>
        <vt:i4>5</vt:i4>
      </vt:variant>
      <vt:variant>
        <vt:lpwstr/>
      </vt:variant>
      <vt:variant>
        <vt:lpwstr>Five</vt:lpwstr>
      </vt:variant>
      <vt:variant>
        <vt:i4>1900563</vt:i4>
      </vt:variant>
      <vt:variant>
        <vt:i4>9</vt:i4>
      </vt:variant>
      <vt:variant>
        <vt:i4>0</vt:i4>
      </vt:variant>
      <vt:variant>
        <vt:i4>5</vt:i4>
      </vt:variant>
      <vt:variant>
        <vt:lpwstr/>
      </vt:variant>
      <vt:variant>
        <vt:lpwstr>Four</vt:lpwstr>
      </vt:variant>
      <vt:variant>
        <vt:i4>852067</vt:i4>
      </vt:variant>
      <vt:variant>
        <vt:i4>6</vt:i4>
      </vt:variant>
      <vt:variant>
        <vt:i4>0</vt:i4>
      </vt:variant>
      <vt:variant>
        <vt:i4>5</vt:i4>
      </vt:variant>
      <vt:variant>
        <vt:lpwstr/>
      </vt:variant>
      <vt:variant>
        <vt:lpwstr>Three</vt:lpwstr>
      </vt:variant>
      <vt:variant>
        <vt:i4>7798811</vt:i4>
      </vt:variant>
      <vt:variant>
        <vt:i4>3</vt:i4>
      </vt:variant>
      <vt:variant>
        <vt:i4>0</vt:i4>
      </vt:variant>
      <vt:variant>
        <vt:i4>5</vt:i4>
      </vt:variant>
      <vt:variant>
        <vt:lpwstr/>
      </vt:variant>
      <vt:variant>
        <vt:lpwstr>Two</vt:lpwstr>
      </vt:variant>
      <vt:variant>
        <vt:i4>7208970</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Marshall Memo</dc:title>
  <dc:subject/>
  <dc:creator>Kim Marshall</dc:creator>
  <cp:keywords/>
  <cp:lastModifiedBy>Lucas Hilty</cp:lastModifiedBy>
  <cp:revision>2</cp:revision>
  <cp:lastPrinted>2017-01-24T03:23:00Z</cp:lastPrinted>
  <dcterms:created xsi:type="dcterms:W3CDTF">2017-01-27T12:55:00Z</dcterms:created>
  <dcterms:modified xsi:type="dcterms:W3CDTF">2017-01-27T12:55:00Z</dcterms:modified>
</cp:coreProperties>
</file>