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D8E" w:rsidRDefault="009D6D8E" w:rsidP="009D6D8E">
      <w:pPr>
        <w:spacing w:after="0"/>
        <w:jc w:val="right"/>
      </w:pPr>
      <w:r>
        <w:t>Church History</w:t>
      </w:r>
    </w:p>
    <w:p w:rsidR="009D6D8E" w:rsidRDefault="009D6D8E" w:rsidP="009D6D8E">
      <w:pPr>
        <w:jc w:val="right"/>
      </w:pPr>
      <w:r>
        <w:t>Mr. Myers</w:t>
      </w:r>
    </w:p>
    <w:p w:rsidR="002B6833" w:rsidRDefault="009D6D8E" w:rsidP="009D6D8E">
      <w:pPr>
        <w:jc w:val="center"/>
        <w:rPr>
          <w:b/>
          <w:sz w:val="28"/>
        </w:rPr>
      </w:pPr>
      <w:r w:rsidRPr="009D6D8E">
        <w:rPr>
          <w:b/>
          <w:sz w:val="28"/>
        </w:rPr>
        <w:t>The “Reformed Tradition”</w:t>
      </w:r>
    </w:p>
    <w:p w:rsidR="009D6D8E" w:rsidRPr="00BD246C" w:rsidRDefault="009D6D8E" w:rsidP="009D6D8E">
      <w:pPr>
        <w:jc w:val="center"/>
        <w:rPr>
          <w:b/>
          <w:sz w:val="4"/>
        </w:rPr>
      </w:pPr>
    </w:p>
    <w:p w:rsidR="009D6D8E" w:rsidRDefault="009D6D8E" w:rsidP="009D6D8E">
      <w:pPr>
        <w:pStyle w:val="ListParagraph"/>
        <w:numPr>
          <w:ilvl w:val="0"/>
          <w:numId w:val="1"/>
        </w:numPr>
      </w:pPr>
      <w:r>
        <w:t>Sources of the Reformed Tradition</w:t>
      </w:r>
    </w:p>
    <w:p w:rsidR="009D6D8E" w:rsidRDefault="009D6D8E" w:rsidP="009D6D8E">
      <w:pPr>
        <w:pStyle w:val="ListParagraph"/>
        <w:numPr>
          <w:ilvl w:val="1"/>
          <w:numId w:val="1"/>
        </w:numPr>
      </w:pPr>
      <w:r>
        <w:t>John Calvin</w:t>
      </w:r>
      <w:r w:rsidR="00424757">
        <w:t>, Ulrich Zwingli,</w:t>
      </w:r>
      <w:r>
        <w:t xml:space="preserve"> and associates</w:t>
      </w:r>
    </w:p>
    <w:p w:rsidR="00424757" w:rsidRDefault="00424757" w:rsidP="009D6D8E">
      <w:pPr>
        <w:pStyle w:val="ListParagraph"/>
        <w:numPr>
          <w:ilvl w:val="1"/>
          <w:numId w:val="1"/>
        </w:numPr>
      </w:pPr>
      <w:r>
        <w:t>Two streams of Reformed thought eme</w:t>
      </w:r>
      <w:bookmarkStart w:id="0" w:name="_GoBack"/>
      <w:bookmarkEnd w:id="0"/>
      <w:r>
        <w:t>rged from the Reformation era</w:t>
      </w:r>
    </w:p>
    <w:p w:rsidR="00424757" w:rsidRDefault="00424757" w:rsidP="00424757">
      <w:pPr>
        <w:pStyle w:val="ListParagraph"/>
        <w:numPr>
          <w:ilvl w:val="2"/>
          <w:numId w:val="1"/>
        </w:numPr>
      </w:pPr>
      <w:r>
        <w:t>Dutch Reformed—Calvinism took root and spread across the Netherlands, an impact which is still alive today although not very strongly in America</w:t>
      </w:r>
    </w:p>
    <w:p w:rsidR="00424757" w:rsidRDefault="00424757" w:rsidP="00424757">
      <w:pPr>
        <w:pStyle w:val="ListParagraph"/>
        <w:numPr>
          <w:ilvl w:val="2"/>
          <w:numId w:val="1"/>
        </w:numPr>
      </w:pPr>
      <w:r>
        <w:t>Anglo-Saxon Reformed tradition—Primarily through the work of John Knox, this interpretation of Calvinism became established in Scotland, then England, and then to America and other places in the world—the beliefs of this movement are crystallized in a document called the Westminster Confession</w:t>
      </w:r>
    </w:p>
    <w:p w:rsidR="00424757" w:rsidRDefault="00424757" w:rsidP="00424757">
      <w:pPr>
        <w:pStyle w:val="ListParagraph"/>
        <w:numPr>
          <w:ilvl w:val="3"/>
          <w:numId w:val="1"/>
        </w:numPr>
      </w:pPr>
      <w:r>
        <w:t>Presbyterians</w:t>
      </w:r>
    </w:p>
    <w:p w:rsidR="00424757" w:rsidRDefault="00424757" w:rsidP="00424757">
      <w:pPr>
        <w:pStyle w:val="ListParagraph"/>
        <w:numPr>
          <w:ilvl w:val="3"/>
          <w:numId w:val="1"/>
        </w:numPr>
      </w:pPr>
      <w:r>
        <w:t>Puritans</w:t>
      </w:r>
    </w:p>
    <w:p w:rsidR="00424757" w:rsidRDefault="00424757" w:rsidP="00424757">
      <w:pPr>
        <w:pStyle w:val="ListParagraph"/>
        <w:numPr>
          <w:ilvl w:val="3"/>
          <w:numId w:val="1"/>
        </w:numPr>
      </w:pPr>
      <w:r>
        <w:t>Some Baptists</w:t>
      </w:r>
    </w:p>
    <w:p w:rsidR="00424757" w:rsidRDefault="00424757" w:rsidP="00424757">
      <w:pPr>
        <w:pStyle w:val="ListParagraph"/>
        <w:numPr>
          <w:ilvl w:val="3"/>
          <w:numId w:val="1"/>
        </w:numPr>
      </w:pPr>
      <w:r>
        <w:t xml:space="preserve">Names associated with this tradition: John Calvin, John Knox, Jonathan Edwards, B.B. Warfield, </w:t>
      </w:r>
      <w:r w:rsidR="006F0BE4">
        <w:t>Ryrie, John Piper, Joshua Harris</w:t>
      </w:r>
    </w:p>
    <w:p w:rsidR="006F0BE4" w:rsidRDefault="006F0BE4" w:rsidP="006F0BE4">
      <w:pPr>
        <w:pStyle w:val="ListParagraph"/>
        <w:numPr>
          <w:ilvl w:val="0"/>
          <w:numId w:val="1"/>
        </w:numPr>
      </w:pPr>
      <w:r>
        <w:t>Beliefs of the Reformed Tradition</w:t>
      </w:r>
    </w:p>
    <w:p w:rsidR="002E4EB3" w:rsidRPr="002E4EB3" w:rsidRDefault="002E4EB3" w:rsidP="006F0BE4">
      <w:pPr>
        <w:pStyle w:val="ListParagraph"/>
        <w:numPr>
          <w:ilvl w:val="1"/>
          <w:numId w:val="1"/>
        </w:numPr>
      </w:pPr>
      <w:r>
        <w:t>Sovereignty of God over all things—</w:t>
      </w:r>
      <w:r>
        <w:rPr>
          <w:rFonts w:ascii="Arial" w:hAnsi="Arial" w:cs="Arial"/>
          <w:color w:val="000000"/>
          <w:sz w:val="20"/>
          <w:szCs w:val="20"/>
          <w:shd w:val="clear" w:color="auto" w:fill="FFFFFF"/>
        </w:rPr>
        <w:t>“T</w:t>
      </w:r>
      <w:r>
        <w:rPr>
          <w:rFonts w:ascii="Arial" w:hAnsi="Arial" w:cs="Arial"/>
          <w:color w:val="000000"/>
          <w:sz w:val="20"/>
          <w:szCs w:val="20"/>
          <w:shd w:val="clear" w:color="auto" w:fill="FFFFFF"/>
        </w:rPr>
        <w:t>here is not a square inch in the whole domain of our human existence over which Christ, who is Sovereign over</w:t>
      </w:r>
      <w:r>
        <w:rPr>
          <w:rStyle w:val="apple-converted-space"/>
          <w:rFonts w:ascii="Arial" w:hAnsi="Arial" w:cs="Arial"/>
          <w:color w:val="000000"/>
          <w:sz w:val="20"/>
          <w:szCs w:val="20"/>
          <w:shd w:val="clear" w:color="auto" w:fill="FFFFFF"/>
        </w:rPr>
        <w:t> </w:t>
      </w:r>
      <w:r>
        <w:rPr>
          <w:rFonts w:ascii="Arial" w:hAnsi="Arial" w:cs="Arial"/>
          <w:i/>
          <w:iCs/>
          <w:color w:val="000000"/>
          <w:sz w:val="20"/>
          <w:szCs w:val="20"/>
          <w:shd w:val="clear" w:color="auto" w:fill="FFFFFF"/>
        </w:rPr>
        <w:t>all</w:t>
      </w:r>
      <w:r>
        <w:rPr>
          <w:rFonts w:ascii="Arial" w:hAnsi="Arial" w:cs="Arial"/>
          <w:color w:val="000000"/>
          <w:sz w:val="20"/>
          <w:szCs w:val="20"/>
          <w:shd w:val="clear" w:color="auto" w:fill="FFFFFF"/>
        </w:rPr>
        <w:t>, does not cry: 'Mine!'</w:t>
      </w:r>
      <w:r>
        <w:rPr>
          <w:rFonts w:ascii="Arial" w:hAnsi="Arial" w:cs="Arial"/>
          <w:color w:val="000000"/>
          <w:sz w:val="20"/>
          <w:szCs w:val="20"/>
          <w:shd w:val="clear" w:color="auto" w:fill="FFFFFF"/>
        </w:rPr>
        <w:t xml:space="preserve"> </w:t>
      </w:r>
    </w:p>
    <w:p w:rsidR="006F0BE4" w:rsidRDefault="002E4EB3" w:rsidP="002E4EB3">
      <w:pPr>
        <w:pStyle w:val="ListParagraph"/>
        <w:ind w:left="6480" w:firstLine="72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–Abraham </w:t>
      </w:r>
      <w:proofErr w:type="spellStart"/>
      <w:r>
        <w:rPr>
          <w:rFonts w:ascii="Arial" w:hAnsi="Arial" w:cs="Arial"/>
          <w:color w:val="000000"/>
          <w:sz w:val="20"/>
          <w:szCs w:val="20"/>
          <w:shd w:val="clear" w:color="auto" w:fill="FFFFFF"/>
        </w:rPr>
        <w:t>Kuyper</w:t>
      </w:r>
      <w:proofErr w:type="spellEnd"/>
    </w:p>
    <w:p w:rsidR="002E4EB3" w:rsidRPr="002E4EB3" w:rsidRDefault="002E4EB3" w:rsidP="002E4EB3">
      <w:pPr>
        <w:pStyle w:val="ListParagraph"/>
        <w:numPr>
          <w:ilvl w:val="1"/>
          <w:numId w:val="1"/>
        </w:numPr>
      </w:pPr>
      <w:r>
        <w:rPr>
          <w:rFonts w:cs="Arial"/>
          <w:color w:val="000000"/>
          <w:szCs w:val="20"/>
          <w:shd w:val="clear" w:color="auto" w:fill="FFFFFF"/>
        </w:rPr>
        <w:t>The Word of God is the source of authority</w:t>
      </w:r>
    </w:p>
    <w:p w:rsidR="002E4EB3" w:rsidRPr="002E4EB3" w:rsidRDefault="002E4EB3" w:rsidP="002E4EB3">
      <w:pPr>
        <w:pStyle w:val="ListParagraph"/>
        <w:numPr>
          <w:ilvl w:val="1"/>
          <w:numId w:val="1"/>
        </w:numPr>
      </w:pPr>
      <w:r>
        <w:rPr>
          <w:rFonts w:cs="Arial"/>
          <w:color w:val="000000"/>
          <w:szCs w:val="20"/>
          <w:shd w:val="clear" w:color="auto" w:fill="FFFFFF"/>
        </w:rPr>
        <w:t>Salvation is effected by Jesus Christ, without regard to man’s merit or response</w:t>
      </w:r>
    </w:p>
    <w:p w:rsidR="002E4EB3" w:rsidRPr="002E4EB3" w:rsidRDefault="002E4EB3" w:rsidP="002E4EB3">
      <w:pPr>
        <w:pStyle w:val="ListParagraph"/>
        <w:numPr>
          <w:ilvl w:val="2"/>
          <w:numId w:val="1"/>
        </w:numPr>
      </w:pPr>
      <w:r>
        <w:rPr>
          <w:rFonts w:cs="Arial"/>
          <w:color w:val="000000"/>
          <w:szCs w:val="20"/>
          <w:shd w:val="clear" w:color="auto" w:fill="FFFFFF"/>
        </w:rPr>
        <w:t>Total depravity</w:t>
      </w:r>
    </w:p>
    <w:p w:rsidR="002E4EB3" w:rsidRPr="002E4EB3" w:rsidRDefault="002E4EB3" w:rsidP="002E4EB3">
      <w:pPr>
        <w:pStyle w:val="ListParagraph"/>
        <w:numPr>
          <w:ilvl w:val="2"/>
          <w:numId w:val="1"/>
        </w:numPr>
      </w:pPr>
      <w:r>
        <w:rPr>
          <w:rFonts w:cs="Arial"/>
          <w:color w:val="000000"/>
          <w:szCs w:val="20"/>
          <w:shd w:val="clear" w:color="auto" w:fill="FFFFFF"/>
        </w:rPr>
        <w:t>Unconditional election</w:t>
      </w:r>
    </w:p>
    <w:p w:rsidR="002E4EB3" w:rsidRPr="002E4EB3" w:rsidRDefault="002E4EB3" w:rsidP="002E4EB3">
      <w:pPr>
        <w:pStyle w:val="ListParagraph"/>
        <w:numPr>
          <w:ilvl w:val="2"/>
          <w:numId w:val="1"/>
        </w:numPr>
      </w:pPr>
      <w:r>
        <w:rPr>
          <w:rFonts w:cs="Arial"/>
          <w:color w:val="000000"/>
          <w:szCs w:val="20"/>
          <w:shd w:val="clear" w:color="auto" w:fill="FFFFFF"/>
        </w:rPr>
        <w:t>Limited atonement</w:t>
      </w:r>
    </w:p>
    <w:p w:rsidR="002E4EB3" w:rsidRPr="002E4EB3" w:rsidRDefault="002E4EB3" w:rsidP="002E4EB3">
      <w:pPr>
        <w:pStyle w:val="ListParagraph"/>
        <w:numPr>
          <w:ilvl w:val="2"/>
          <w:numId w:val="1"/>
        </w:numPr>
      </w:pPr>
      <w:r>
        <w:rPr>
          <w:rFonts w:cs="Arial"/>
          <w:color w:val="000000"/>
          <w:szCs w:val="20"/>
          <w:shd w:val="clear" w:color="auto" w:fill="FFFFFF"/>
        </w:rPr>
        <w:t>Irresistible grace</w:t>
      </w:r>
    </w:p>
    <w:p w:rsidR="002E4EB3" w:rsidRPr="002E4EB3" w:rsidRDefault="002E4EB3" w:rsidP="002E4EB3">
      <w:pPr>
        <w:pStyle w:val="ListParagraph"/>
        <w:numPr>
          <w:ilvl w:val="2"/>
          <w:numId w:val="1"/>
        </w:numPr>
      </w:pPr>
      <w:r>
        <w:rPr>
          <w:rFonts w:cs="Arial"/>
          <w:color w:val="000000"/>
          <w:szCs w:val="20"/>
          <w:shd w:val="clear" w:color="auto" w:fill="FFFFFF"/>
        </w:rPr>
        <w:t>Perseverance of the saints</w:t>
      </w:r>
    </w:p>
    <w:p w:rsidR="002E4EB3" w:rsidRPr="002E4EB3" w:rsidRDefault="002E4EB3" w:rsidP="002E4EB3">
      <w:pPr>
        <w:pStyle w:val="ListParagraph"/>
        <w:numPr>
          <w:ilvl w:val="1"/>
          <w:numId w:val="1"/>
        </w:numPr>
      </w:pPr>
      <w:r>
        <w:rPr>
          <w:rFonts w:cs="Arial"/>
          <w:color w:val="000000"/>
          <w:szCs w:val="20"/>
          <w:shd w:val="clear" w:color="auto" w:fill="FFFFFF"/>
        </w:rPr>
        <w:t>Baptism and the Lord’s Supper are sacraments—these are ceremonies with intrinsic spiritual benefits; infant baptism is practiced by some Reformed churches</w:t>
      </w:r>
    </w:p>
    <w:p w:rsidR="002E4EB3" w:rsidRDefault="00BD246C" w:rsidP="002E4EB3">
      <w:pPr>
        <w:pStyle w:val="ListParagraph"/>
        <w:numPr>
          <w:ilvl w:val="1"/>
          <w:numId w:val="1"/>
        </w:numPr>
      </w:pPr>
      <w:r>
        <w:rPr>
          <w:rFonts w:cs="Arial"/>
          <w:color w:val="000000"/>
          <w:szCs w:val="20"/>
          <w:shd w:val="clear" w:color="auto" w:fill="FFFFFF"/>
        </w:rPr>
        <w:t>Reforming culture is one of the responsibilities of Christians—this receives more emphasis than does evangelism and personal conversions</w:t>
      </w:r>
    </w:p>
    <w:sectPr w:rsidR="002E4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C7EA6"/>
    <w:multiLevelType w:val="hybridMultilevel"/>
    <w:tmpl w:val="93A0F3DC"/>
    <w:lvl w:ilvl="0" w:tplc="03620CB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D8E"/>
    <w:rsid w:val="002B6833"/>
    <w:rsid w:val="002E4EB3"/>
    <w:rsid w:val="00424757"/>
    <w:rsid w:val="006F0BE4"/>
    <w:rsid w:val="009D6D8E"/>
    <w:rsid w:val="00BD2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D8E"/>
    <w:pPr>
      <w:ind w:left="720"/>
      <w:contextualSpacing/>
    </w:pPr>
  </w:style>
  <w:style w:type="character" w:styleId="Emphasis">
    <w:name w:val="Emphasis"/>
    <w:basedOn w:val="DefaultParagraphFont"/>
    <w:uiPriority w:val="20"/>
    <w:qFormat/>
    <w:rsid w:val="002E4EB3"/>
    <w:rPr>
      <w:i/>
      <w:iCs/>
    </w:rPr>
  </w:style>
  <w:style w:type="character" w:customStyle="1" w:styleId="apple-converted-space">
    <w:name w:val="apple-converted-space"/>
    <w:basedOn w:val="DefaultParagraphFont"/>
    <w:rsid w:val="002E4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D8E"/>
    <w:pPr>
      <w:ind w:left="720"/>
      <w:contextualSpacing/>
    </w:pPr>
  </w:style>
  <w:style w:type="character" w:styleId="Emphasis">
    <w:name w:val="Emphasis"/>
    <w:basedOn w:val="DefaultParagraphFont"/>
    <w:uiPriority w:val="20"/>
    <w:qFormat/>
    <w:rsid w:val="002E4EB3"/>
    <w:rPr>
      <w:i/>
      <w:iCs/>
    </w:rPr>
  </w:style>
  <w:style w:type="character" w:customStyle="1" w:styleId="apple-converted-space">
    <w:name w:val="apple-converted-space"/>
    <w:basedOn w:val="DefaultParagraphFont"/>
    <w:rsid w:val="002E4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2</cp:revision>
  <dcterms:created xsi:type="dcterms:W3CDTF">2012-12-11T11:19:00Z</dcterms:created>
  <dcterms:modified xsi:type="dcterms:W3CDTF">2012-12-11T12:26:00Z</dcterms:modified>
</cp:coreProperties>
</file>