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FA" w:rsidRPr="00094DEC" w:rsidRDefault="002815FA" w:rsidP="00094DEC">
      <w:pPr>
        <w:pStyle w:val="Title"/>
        <w:rPr>
          <w:sz w:val="10"/>
          <w:szCs w:val="20"/>
        </w:rPr>
      </w:pPr>
      <w:r w:rsidRPr="00094DEC">
        <w:rPr>
          <w:b/>
          <w:bCs/>
          <w:sz w:val="36"/>
          <w:szCs w:val="40"/>
        </w:rPr>
        <w:t>Martin Luther</w:t>
      </w:r>
      <w:r w:rsidRPr="00094DEC">
        <w:rPr>
          <w:sz w:val="32"/>
        </w:rPr>
        <w:t xml:space="preserve"> </w:t>
      </w:r>
      <w:r w:rsidR="00094DEC" w:rsidRPr="00094DEC">
        <w:rPr>
          <w:sz w:val="32"/>
        </w:rPr>
        <w:t>–</w:t>
      </w:r>
      <w:r w:rsidRPr="00094DEC">
        <w:rPr>
          <w:sz w:val="32"/>
        </w:rPr>
        <w:t xml:space="preserve"> </w:t>
      </w:r>
      <w:r w:rsidR="00094DEC" w:rsidRPr="00094DEC">
        <w:rPr>
          <w:sz w:val="32"/>
        </w:rPr>
        <w:t>From Struggle to Revelation</w:t>
      </w:r>
    </w:p>
    <w:p w:rsidR="00094DEC" w:rsidRPr="00094DEC" w:rsidRDefault="002815FA" w:rsidP="00094DEC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Life of Martin Luther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ab/>
        <w:t xml:space="preserve">Born in </w:t>
      </w:r>
      <w:r w:rsidR="00094DEC" w:rsidRPr="00094DEC">
        <w:t>1483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As a child and young man, Luther was priv</w:t>
      </w:r>
      <w:bookmarkStart w:id="0" w:name="_GoBack"/>
      <w:bookmarkEnd w:id="0"/>
      <w:r w:rsidRPr="00094DEC">
        <w:t xml:space="preserve">ileged to attend </w:t>
      </w:r>
      <w:r w:rsidR="00094DEC" w:rsidRPr="00094DEC">
        <w:t>school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Around twenty-two years of age, a </w:t>
      </w:r>
      <w:r w:rsidR="00094DEC" w:rsidRPr="00094DEC">
        <w:t>thunderstorm</w:t>
      </w:r>
      <w:r w:rsidRPr="00094DEC">
        <w:t xml:space="preserve"> changed the direction of Luther’s life</w:t>
      </w:r>
    </w:p>
    <w:p w:rsidR="002815FA" w:rsidRPr="00094DEC" w:rsidRDefault="00094DEC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He became an Augustinian monk and embarked</w:t>
      </w:r>
      <w:r w:rsidR="002815FA" w:rsidRPr="00094DEC">
        <w:t xml:space="preserve"> on a life of strictness and sincerity</w:t>
      </w:r>
      <w:r w:rsidR="00F7277E">
        <w:t>:</w:t>
      </w:r>
      <w:r w:rsidR="00F7277E" w:rsidRPr="00F7277E">
        <w:rPr>
          <w:sz w:val="20"/>
        </w:rPr>
        <w:t xml:space="preserve"> “I kept the rule so strictly, that I may say that if ever a monk got to heaven by his sheer </w:t>
      </w:r>
      <w:proofErr w:type="spellStart"/>
      <w:r w:rsidR="00F7277E" w:rsidRPr="00F7277E">
        <w:rPr>
          <w:sz w:val="20"/>
        </w:rPr>
        <w:t>monkery</w:t>
      </w:r>
      <w:proofErr w:type="spellEnd"/>
      <w:r w:rsidR="00F7277E" w:rsidRPr="00F7277E">
        <w:rPr>
          <w:sz w:val="20"/>
        </w:rPr>
        <w:t>, it was I.”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As Luther contemplated his own sinfulness in the light of G</w:t>
      </w:r>
      <w:r w:rsidR="00094DEC" w:rsidRPr="00094DEC">
        <w:t xml:space="preserve">od’s justice, he was overcome </w:t>
      </w:r>
      <w:r w:rsidRPr="00094DEC">
        <w:t>with guilt, fear, and dread</w:t>
      </w:r>
      <w:r w:rsidR="00F7277E">
        <w:t xml:space="preserve">.  </w:t>
      </w:r>
      <w:r w:rsidR="00F7277E" w:rsidRPr="00F7277E">
        <w:rPr>
          <w:sz w:val="20"/>
        </w:rPr>
        <w:t xml:space="preserve">“Who </w:t>
      </w:r>
      <w:proofErr w:type="gramStart"/>
      <w:r w:rsidR="00F7277E" w:rsidRPr="00F7277E">
        <w:rPr>
          <w:sz w:val="20"/>
        </w:rPr>
        <w:t>am</w:t>
      </w:r>
      <w:proofErr w:type="gramEnd"/>
      <w:r w:rsidR="00F7277E" w:rsidRPr="00F7277E">
        <w:rPr>
          <w:sz w:val="20"/>
        </w:rPr>
        <w:t xml:space="preserve"> I that I should lift up mine eyes or raise my hands to the divine majesty?  For I am dust and ashes and full of sin, and I am speaking to the living, eternal and true God.”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His life became a great struggle, full of turmoil and unrest; al</w:t>
      </w:r>
      <w:r w:rsidR="00094DEC" w:rsidRPr="00094DEC">
        <w:t xml:space="preserve">though Luther tried to live </w:t>
      </w:r>
      <w:r w:rsidRPr="00094DEC">
        <w:t xml:space="preserve">an acceptable life before God with the utmost of his power, he </w:t>
      </w:r>
      <w:r w:rsidR="00094DEC" w:rsidRPr="00094DEC">
        <w:t xml:space="preserve">felt like it was insufficient </w:t>
      </w:r>
      <w:r w:rsidRPr="00094DEC">
        <w:t>and continually felt the condemnation of God over him.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Under the orders of his superior, Luther became a prof</w:t>
      </w:r>
      <w:r w:rsidR="00094DEC" w:rsidRPr="00094DEC">
        <w:t xml:space="preserve">essor at the University of </w:t>
      </w:r>
      <w:r w:rsidRPr="00094DEC">
        <w:t>Wittenberg, and there he studied and lectured on the Scriptures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It was as Luther studied the Scriptures and sought to unde</w:t>
      </w:r>
      <w:r w:rsidR="00094DEC" w:rsidRPr="00094DEC">
        <w:t xml:space="preserve">rstand them that he came to </w:t>
      </w:r>
      <w:r w:rsidRPr="00094DEC">
        <w:t>see the Gospel in a new light</w:t>
      </w:r>
    </w:p>
    <w:p w:rsidR="00094DEC" w:rsidRDefault="002815FA" w:rsidP="00440949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 xml:space="preserve">He realized that </w:t>
      </w:r>
      <w:r w:rsidR="00F7277E">
        <w:t xml:space="preserve">forgiveness of sins and </w:t>
      </w:r>
      <w:r w:rsidRPr="00094DEC">
        <w:t>justification before God can only occur wh</w:t>
      </w:r>
      <w:r w:rsidR="00094DEC" w:rsidRPr="00094DEC">
        <w:t xml:space="preserve">en one places his faith in </w:t>
      </w:r>
      <w:r w:rsidRPr="00094DEC">
        <w:t>Jesus C</w:t>
      </w:r>
      <w:r w:rsidR="00F7277E">
        <w:t>hrist; they are</w:t>
      </w:r>
      <w:r w:rsidRPr="00094DEC">
        <w:t xml:space="preserve"> not earned by special works that win God’s favor </w:t>
      </w:r>
    </w:p>
    <w:p w:rsidR="00F7277E" w:rsidRPr="00094DEC" w:rsidRDefault="00F7277E" w:rsidP="00440949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 xml:space="preserve">Concerning Romans 1:17: </w:t>
      </w:r>
      <w:r w:rsidRPr="00F7277E">
        <w:rPr>
          <w:sz w:val="20"/>
        </w:rPr>
        <w:t>“Night and day I pondered until I saw the connection between the justice of God and the statement that ‘the just shall live by his faith.’ Then I grasped that the justice of God is that righteousness by which through grace and sheer mercy God justifies us through faith. Thereupon I felt myself to be reborn and to have gone through open doors into paradise.”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These ideas, which were radically different from the prevalent</w:t>
      </w:r>
      <w:r w:rsidR="00094DEC" w:rsidRPr="00094DEC">
        <w:t xml:space="preserve"> view of the church at that </w:t>
      </w:r>
      <w:r w:rsidRPr="00094DEC">
        <w:t>time, at last brought peace and rest to Luther’s heart and mind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At the same time, Luther also was noticing other problems</w:t>
      </w:r>
      <w:r w:rsidR="00094DEC" w:rsidRPr="00094DEC">
        <w:t xml:space="preserve"> with the status quo in the </w:t>
      </w:r>
      <w:r w:rsidRPr="00094DEC">
        <w:t>church.  And worst of all, was the shameless sale of indulgences.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Tetzel, especially, with his outrageous claims, provoked Luther into action</w:t>
      </w:r>
    </w:p>
    <w:p w:rsidR="002815FA" w:rsidRPr="00094DEC" w:rsidRDefault="002815FA" w:rsidP="0044094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 w:rsidRPr="00094DEC">
        <w:t>Ninety-Five Theses</w:t>
      </w:r>
      <w:r w:rsidR="00DC5BDD">
        <w:t>--</w:t>
      </w:r>
      <w:r w:rsidR="00DC5BDD" w:rsidRPr="00DC5BDD">
        <w:t xml:space="preserve"> </w:t>
      </w:r>
      <w:r w:rsidR="00DC5BDD">
        <w:t>October 31, 1517—Luther nails the Ninety-Five Theses to the Wittenberg church door—this event is often associated with the beginning of the Protestant Reformation</w:t>
      </w:r>
    </w:p>
    <w:sectPr w:rsidR="002815FA" w:rsidRPr="00094DEC" w:rsidSect="00F7277E">
      <w:headerReference w:type="default" r:id="rId8"/>
      <w:pgSz w:w="12240" w:h="15840"/>
      <w:pgMar w:top="1440" w:right="990" w:bottom="1080" w:left="126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42" w:rsidRDefault="000A0242">
      <w:r>
        <w:separator/>
      </w:r>
    </w:p>
  </w:endnote>
  <w:endnote w:type="continuationSeparator" w:id="0">
    <w:p w:rsidR="000A0242" w:rsidRDefault="000A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42" w:rsidRDefault="000A0242">
      <w:r>
        <w:separator/>
      </w:r>
    </w:p>
  </w:footnote>
  <w:footnote w:type="continuationSeparator" w:id="0">
    <w:p w:rsidR="000A0242" w:rsidRDefault="000A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A" w:rsidRPr="00F7277E" w:rsidRDefault="002815FA" w:rsidP="00F7277E">
    <w:pPr>
      <w:pStyle w:val="DefaultText"/>
      <w:jc w:val="right"/>
      <w:rPr>
        <w:rFonts w:ascii="Gabriola" w:hAnsi="Gabriola" w:cs="Chaz Wide"/>
        <w:bCs/>
      </w:rPr>
    </w:pPr>
    <w:r w:rsidRPr="00094DEC">
      <w:rPr>
        <w:rFonts w:ascii="Gabriola" w:hAnsi="Gabriola" w:cs="Chaz Wide"/>
        <w:bCs/>
      </w:rP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CEF"/>
    <w:multiLevelType w:val="hybridMultilevel"/>
    <w:tmpl w:val="D39823E4"/>
    <w:lvl w:ilvl="0" w:tplc="DE40B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49"/>
    <w:rsid w:val="00094DEC"/>
    <w:rsid w:val="000A0242"/>
    <w:rsid w:val="002815FA"/>
    <w:rsid w:val="00440949"/>
    <w:rsid w:val="00585BCF"/>
    <w:rsid w:val="00AC015E"/>
    <w:rsid w:val="00C221D3"/>
    <w:rsid w:val="00C25D0B"/>
    <w:rsid w:val="00DC5BDD"/>
    <w:rsid w:val="00F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EC"/>
  </w:style>
  <w:style w:type="paragraph" w:styleId="Heading1">
    <w:name w:val="heading 1"/>
    <w:basedOn w:val="Normal"/>
    <w:next w:val="Normal"/>
    <w:link w:val="Heading1Char"/>
    <w:uiPriority w:val="9"/>
    <w:qFormat/>
    <w:rsid w:val="0009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94D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09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D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D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4DEC"/>
    <w:rPr>
      <w:b/>
      <w:bCs/>
    </w:rPr>
  </w:style>
  <w:style w:type="character" w:styleId="Emphasis">
    <w:name w:val="Emphasis"/>
    <w:basedOn w:val="DefaultParagraphFont"/>
    <w:uiPriority w:val="20"/>
    <w:qFormat/>
    <w:rsid w:val="00094DEC"/>
    <w:rPr>
      <w:i/>
      <w:iCs/>
    </w:rPr>
  </w:style>
  <w:style w:type="paragraph" w:styleId="NoSpacing">
    <w:name w:val="No Spacing"/>
    <w:uiPriority w:val="1"/>
    <w:qFormat/>
    <w:rsid w:val="00094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4D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D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4D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4D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4D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4D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4D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4D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DE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EC"/>
  </w:style>
  <w:style w:type="paragraph" w:styleId="Footer">
    <w:name w:val="footer"/>
    <w:basedOn w:val="Normal"/>
    <w:link w:val="Foot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EC"/>
  </w:style>
  <w:style w:type="paragraph" w:styleId="Heading1">
    <w:name w:val="heading 1"/>
    <w:basedOn w:val="Normal"/>
    <w:next w:val="Normal"/>
    <w:link w:val="Heading1Char"/>
    <w:uiPriority w:val="9"/>
    <w:qFormat/>
    <w:rsid w:val="0009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4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94D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94D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094D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D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D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4DEC"/>
    <w:rPr>
      <w:b/>
      <w:bCs/>
    </w:rPr>
  </w:style>
  <w:style w:type="character" w:styleId="Emphasis">
    <w:name w:val="Emphasis"/>
    <w:basedOn w:val="DefaultParagraphFont"/>
    <w:uiPriority w:val="20"/>
    <w:qFormat/>
    <w:rsid w:val="00094DEC"/>
    <w:rPr>
      <w:i/>
      <w:iCs/>
    </w:rPr>
  </w:style>
  <w:style w:type="paragraph" w:styleId="NoSpacing">
    <w:name w:val="No Spacing"/>
    <w:uiPriority w:val="1"/>
    <w:qFormat/>
    <w:rsid w:val="00094D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4D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D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4D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4D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4D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4D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4D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4D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DE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EC"/>
  </w:style>
  <w:style w:type="paragraph" w:styleId="Footer">
    <w:name w:val="footer"/>
    <w:basedOn w:val="Normal"/>
    <w:link w:val="FooterChar"/>
    <w:uiPriority w:val="99"/>
    <w:unhideWhenUsed/>
    <w:rsid w:val="0009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6</cp:revision>
  <dcterms:created xsi:type="dcterms:W3CDTF">2015-11-10T21:33:00Z</dcterms:created>
  <dcterms:modified xsi:type="dcterms:W3CDTF">2015-11-11T21:21:00Z</dcterms:modified>
</cp:coreProperties>
</file>